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166AF5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30/4,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D</w:t>
      </w:r>
      <w:r w:rsidRPr="00A8007E">
        <w:rPr>
          <w:rFonts w:asciiTheme="majorHAnsi" w:hAnsiTheme="majorHAnsi" w:cstheme="majorHAnsi" w:hint="eastAsia"/>
          <w:sz w:val="24"/>
          <w:szCs w:val="24"/>
        </w:rPr>
        <w:t>ươ</w:t>
      </w:r>
      <w:r w:rsidRPr="00A8007E">
        <w:rPr>
          <w:rFonts w:asciiTheme="majorHAnsi" w:hAnsiTheme="majorHAnsi" w:cstheme="majorHAnsi"/>
          <w:sz w:val="24"/>
          <w:szCs w:val="24"/>
        </w:rPr>
        <w:t xml:space="preserve">ng Đông,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Quốc,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Kiên Giang</w:t>
      </w:r>
    </w:p>
    <w:p w14:paraId="451206EE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29,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16,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Bom Bo -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Đak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Nhau,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Thống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Đăk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Nhau,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Bù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Đăng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Bình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ớc</w:t>
      </w:r>
      <w:proofErr w:type="spellEnd"/>
    </w:p>
    <w:p w14:paraId="5FA0AEB4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58 Quốc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21B,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Vác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Hoà,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Oai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325B0BDA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4. 93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Đạo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Hai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Riêng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Sông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Hinh,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Yên</w:t>
      </w:r>
    </w:p>
    <w:p w14:paraId="69E28994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231 Châu Lang, Khu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Lê Lai, Thị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Lang Chánh,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Lang Chánh,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32C4D55F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6. Thửa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643,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14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đo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2001, Quốc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45,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Bi Kiều,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Trung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Chính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Nông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Cống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443A78D9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7. Khu 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lô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07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Khu 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lô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08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c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phía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Tây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Tây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ĐT 636B,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Nh</w:t>
      </w:r>
      <w:r w:rsidRPr="00A8007E">
        <w:rPr>
          <w:rFonts w:asciiTheme="majorHAnsi" w:hAnsiTheme="majorHAnsi" w:cstheme="majorHAnsi" w:hint="eastAsia"/>
          <w:sz w:val="24"/>
          <w:szCs w:val="24"/>
        </w:rPr>
        <w:t>ơ</w:t>
      </w:r>
      <w:r w:rsidRPr="00A8007E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Phúc,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Nh</w:t>
      </w:r>
      <w:r w:rsidRPr="00A8007E">
        <w:rPr>
          <w:rFonts w:asciiTheme="majorHAnsi" w:hAnsiTheme="majorHAnsi" w:cstheme="majorHAnsi" w:hint="eastAsia"/>
          <w:sz w:val="24"/>
          <w:szCs w:val="24"/>
        </w:rPr>
        <w:t>ơ</w:t>
      </w:r>
      <w:r w:rsidRPr="00A8007E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123B06C9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8.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393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391,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Tứ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Kỳ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Tứ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Kỳ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Hải D</w:t>
      </w:r>
      <w:r w:rsidRPr="00A8007E">
        <w:rPr>
          <w:rFonts w:asciiTheme="majorHAnsi" w:hAnsiTheme="majorHAnsi" w:cstheme="majorHAnsi" w:hint="eastAsia"/>
          <w:sz w:val="24"/>
          <w:szCs w:val="24"/>
        </w:rPr>
        <w:t>ươ</w:t>
      </w:r>
      <w:r w:rsidRPr="00A8007E">
        <w:rPr>
          <w:rFonts w:asciiTheme="majorHAnsi" w:hAnsiTheme="majorHAnsi" w:cstheme="majorHAnsi"/>
          <w:sz w:val="24"/>
          <w:szCs w:val="24"/>
        </w:rPr>
        <w:t>ng</w:t>
      </w:r>
    </w:p>
    <w:p w14:paraId="7D7FFA59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9.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54/7B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Mậu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Thân,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Khóm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3, Thành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Long,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Long</w:t>
      </w:r>
    </w:p>
    <w:p w14:paraId="31B4246A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10.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54,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8,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Trinh,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Xuân,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Trà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Ôn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Long</w:t>
      </w:r>
    </w:p>
    <w:p w14:paraId="66E5C88D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11. 432A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885,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Chánh,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Tre,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Tre</w:t>
      </w:r>
    </w:p>
    <w:p w14:paraId="184BC575" w14:textId="77777777" w:rsidR="00A8007E" w:rsidRP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12. Thửa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1295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348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19,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ĐT744,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Chợ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Tuyền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Dầu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Tiếng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Bình D</w:t>
      </w:r>
      <w:r w:rsidRPr="00A8007E">
        <w:rPr>
          <w:rFonts w:asciiTheme="majorHAnsi" w:hAnsiTheme="majorHAnsi" w:cstheme="majorHAnsi" w:hint="eastAsia"/>
          <w:sz w:val="24"/>
          <w:szCs w:val="24"/>
        </w:rPr>
        <w:t>ươ</w:t>
      </w:r>
      <w:r w:rsidRPr="00A8007E">
        <w:rPr>
          <w:rFonts w:asciiTheme="majorHAnsi" w:hAnsiTheme="majorHAnsi" w:cstheme="majorHAnsi"/>
          <w:sz w:val="24"/>
          <w:szCs w:val="24"/>
        </w:rPr>
        <w:t>ng</w:t>
      </w:r>
    </w:p>
    <w:p w14:paraId="220A7B9E" w14:textId="2DE2D320" w:rsidR="00A8007E" w:rsidRDefault="00A8007E" w:rsidP="00A8007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8007E">
        <w:rPr>
          <w:rFonts w:asciiTheme="majorHAnsi" w:hAnsiTheme="majorHAnsi" w:cstheme="majorHAnsi"/>
          <w:sz w:val="24"/>
          <w:szCs w:val="24"/>
        </w:rPr>
        <w:t xml:space="preserve">13.Số 166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đ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Nguyễn Văn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</w:t>
      </w:r>
      <w:r w:rsidRPr="00A8007E">
        <w:rPr>
          <w:rFonts w:asciiTheme="majorHAnsi" w:hAnsiTheme="majorHAnsi" w:cstheme="majorHAnsi" w:hint="eastAsia"/>
          <w:sz w:val="24"/>
          <w:szCs w:val="24"/>
        </w:rPr>
        <w:t>ư</w:t>
      </w:r>
      <w:r w:rsidRPr="00A8007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8007E">
        <w:rPr>
          <w:rFonts w:asciiTheme="majorHAnsi" w:hAnsiTheme="majorHAnsi" w:cstheme="majorHAnsi"/>
          <w:sz w:val="24"/>
          <w:szCs w:val="24"/>
        </w:rPr>
        <w:t>Tàu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DDA8E84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A8007E" w:rsidRPr="00A8007E">
        <w:rPr>
          <w:rFonts w:asciiTheme="majorHAnsi" w:hAnsiTheme="majorHAnsi" w:cstheme="majorHAnsi"/>
          <w:sz w:val="24"/>
          <w:szCs w:val="24"/>
        </w:rPr>
        <w:t>21/06/2025 - 19/08/2025</w:t>
      </w:r>
      <w:r w:rsidR="00A8007E" w:rsidRPr="00A8007E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7CB0D32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A8007E">
        <w:rPr>
          <w:rFonts w:asciiTheme="majorHAnsi" w:hAnsiTheme="majorHAnsi" w:cstheme="majorHAnsi"/>
          <w:color w:val="000000"/>
          <w:sz w:val="24"/>
          <w:szCs w:val="24"/>
        </w:rPr>
        <w:t>94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D5E7F53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A8007E">
        <w:rPr>
          <w:rFonts w:asciiTheme="majorHAnsi" w:hAnsiTheme="majorHAnsi" w:cstheme="majorHAnsi"/>
          <w:color w:val="000000"/>
          <w:sz w:val="24"/>
          <w:szCs w:val="24"/>
        </w:rPr>
        <w:t>94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4485DE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E45F96">
        <w:rPr>
          <w:rFonts w:asciiTheme="majorHAnsi" w:hAnsiTheme="majorHAnsi" w:cstheme="majorHAnsi"/>
          <w:sz w:val="24"/>
          <w:szCs w:val="24"/>
        </w:rPr>
        <w:t>94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7BD3715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A8007E" w:rsidRPr="00A8007E">
        <w:rPr>
          <w:rFonts w:asciiTheme="majorHAnsi" w:hAnsiTheme="majorHAnsi" w:cstheme="majorHAnsi"/>
          <w:sz w:val="24"/>
          <w:szCs w:val="24"/>
        </w:rPr>
        <w:t>687.277.355.500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A8007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A8007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38B0E1D2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A8007E">
        <w:rPr>
          <w:rFonts w:asciiTheme="majorHAnsi" w:hAnsiTheme="majorHAnsi" w:cstheme="majorHAnsi"/>
          <w:sz w:val="24"/>
          <w:szCs w:val="24"/>
        </w:rPr>
        <w:t>94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1FB7" w14:textId="77777777" w:rsidR="00A3594C" w:rsidRDefault="00A3594C">
      <w:r>
        <w:separator/>
      </w:r>
    </w:p>
  </w:endnote>
  <w:endnote w:type="continuationSeparator" w:id="0">
    <w:p w14:paraId="6140D2F4" w14:textId="77777777" w:rsidR="00A3594C" w:rsidRDefault="00A3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8B6C" w14:textId="77777777" w:rsidR="00A3594C" w:rsidRDefault="00A3594C">
      <w:r>
        <w:separator/>
      </w:r>
    </w:p>
  </w:footnote>
  <w:footnote w:type="continuationSeparator" w:id="0">
    <w:p w14:paraId="57993D29" w14:textId="77777777" w:rsidR="00A3594C" w:rsidRDefault="00A3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5</cp:revision>
  <dcterms:created xsi:type="dcterms:W3CDTF">2025-06-06T07:36:00Z</dcterms:created>
  <dcterms:modified xsi:type="dcterms:W3CDTF">2025-06-13T10:12:00Z</dcterms:modified>
</cp:coreProperties>
</file>