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FD0F07" w:rsidRDefault="00AA49A6">
      <w:pPr>
        <w:widowControl w:val="0"/>
        <w:spacing w:before="271" w:line="240" w:lineRule="auto"/>
        <w:jc w:val="center"/>
        <w:rPr>
          <w:rFonts w:ascii="Times New Roman" w:eastAsia="Times New Roman" w:hAnsi="Times New Roman" w:cs="Times New Roman"/>
          <w:b/>
          <w:color w:val="000000"/>
          <w:sz w:val="24"/>
          <w:szCs w:val="24"/>
        </w:rPr>
      </w:pPr>
      <w:r w:rsidRPr="00FD0F07">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FD0F07"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FD0F07">
        <w:rPr>
          <w:rFonts w:ascii="Times New Roman" w:eastAsia="Times New Roman" w:hAnsi="Times New Roman" w:cs="Times New Roman"/>
          <w:i/>
          <w:color w:val="000000"/>
          <w:sz w:val="24"/>
          <w:szCs w:val="24"/>
        </w:rPr>
        <w:t>K</w:t>
      </w:r>
      <w:r w:rsidRPr="00FD0F07">
        <w:rPr>
          <w:rFonts w:ascii="Times New Roman" w:eastAsia="Times New Roman" w:hAnsi="Times New Roman" w:cs="Times New Roman"/>
          <w:i/>
          <w:color w:val="000000"/>
          <w:sz w:val="24"/>
          <w:szCs w:val="24"/>
          <w:u w:val="single"/>
        </w:rPr>
        <w:t>ính gửi</w:t>
      </w:r>
      <w:r w:rsidRPr="00FD0F07">
        <w:rPr>
          <w:rFonts w:ascii="Times New Roman" w:eastAsia="Times New Roman" w:hAnsi="Times New Roman" w:cs="Times New Roman"/>
          <w:b/>
          <w:color w:val="000000"/>
          <w:sz w:val="24"/>
          <w:szCs w:val="24"/>
        </w:rPr>
        <w:t>: Sở Công Thương Tỉnh/ Thành phố</w:t>
      </w:r>
      <w:r w:rsidR="00DC4CDE" w:rsidRPr="00FD0F07">
        <w:rPr>
          <w:rFonts w:ascii="Times New Roman" w:eastAsia="Times New Roman" w:hAnsi="Times New Roman" w:cs="Times New Roman"/>
          <w:b/>
          <w:color w:val="000000"/>
          <w:sz w:val="24"/>
          <w:szCs w:val="24"/>
        </w:rPr>
        <w:t xml:space="preserve"> trực thuộc Trung Ương</w:t>
      </w:r>
    </w:p>
    <w:p w14:paraId="22DD9FED" w14:textId="77777777" w:rsidR="009061B1" w:rsidRPr="00FD0F07" w:rsidRDefault="00AA49A6">
      <w:pPr>
        <w:widowControl w:val="0"/>
        <w:spacing w:before="558" w:line="240" w:lineRule="auto"/>
        <w:ind w:left="571"/>
        <w:rPr>
          <w:rFonts w:ascii="Times New Roman" w:eastAsia="Times New Roman" w:hAnsi="Times New Roman" w:cs="Times New Roman"/>
          <w:b/>
          <w:color w:val="000000"/>
          <w:sz w:val="24"/>
          <w:szCs w:val="24"/>
        </w:rPr>
      </w:pPr>
      <w:r w:rsidRPr="00FD0F07">
        <w:rPr>
          <w:rFonts w:ascii="Times New Roman" w:eastAsia="Times New Roman" w:hAnsi="Times New Roman" w:cs="Times New Roman"/>
          <w:color w:val="000000"/>
          <w:sz w:val="24"/>
          <w:szCs w:val="24"/>
        </w:rPr>
        <w:t xml:space="preserve"> </w:t>
      </w:r>
      <w:r w:rsidRPr="00FD0F07">
        <w:rPr>
          <w:rFonts w:ascii="Times New Roman" w:eastAsia="Times New Roman" w:hAnsi="Times New Roman" w:cs="Times New Roman"/>
          <w:color w:val="000000"/>
          <w:sz w:val="24"/>
          <w:szCs w:val="24"/>
        </w:rPr>
        <w:tab/>
        <w:t xml:space="preserve">     Tên thương nhân: </w:t>
      </w:r>
      <w:r w:rsidRPr="00FD0F07">
        <w:rPr>
          <w:rFonts w:ascii="Times New Roman" w:eastAsia="Times New Roman" w:hAnsi="Times New Roman" w:cs="Times New Roman"/>
          <w:b/>
          <w:color w:val="000000"/>
          <w:sz w:val="24"/>
          <w:szCs w:val="24"/>
        </w:rPr>
        <w:t xml:space="preserve">CÔNG TY CỔ PHẦN CON CƯNG </w:t>
      </w:r>
    </w:p>
    <w:p w14:paraId="2B4CFF38" w14:textId="77777777" w:rsidR="009061B1" w:rsidRPr="00FD0F07"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FD0F07"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Điện thoại: 028 7300 6609 </w:t>
      </w:r>
    </w:p>
    <w:p w14:paraId="31FE7684" w14:textId="77777777" w:rsidR="009061B1" w:rsidRPr="00FD0F07" w:rsidRDefault="00AA49A6">
      <w:pPr>
        <w:widowControl w:val="0"/>
        <w:spacing w:before="52" w:line="240" w:lineRule="auto"/>
        <w:ind w:left="1295"/>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Mã số thuế: 0313450007 </w:t>
      </w:r>
    </w:p>
    <w:p w14:paraId="71D22E96" w14:textId="291FF223" w:rsidR="009061B1" w:rsidRPr="00FD0F07"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546C009A" w:rsidR="00897CE2" w:rsidRPr="00FD0F07"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FD0F07">
        <w:rPr>
          <w:rFonts w:ascii="Times New Roman" w:eastAsia="Times New Roman" w:hAnsi="Times New Roman" w:cs="Times New Roman"/>
          <w:b/>
          <w:color w:val="000000"/>
          <w:sz w:val="24"/>
          <w:szCs w:val="24"/>
        </w:rPr>
        <w:t xml:space="preserve">1. </w:t>
      </w:r>
      <w:r w:rsidRPr="00FD0F07">
        <w:rPr>
          <w:rFonts w:ascii="Times New Roman" w:eastAsia="Times New Roman" w:hAnsi="Times New Roman" w:cs="Times New Roman"/>
          <w:color w:val="000000"/>
          <w:sz w:val="24"/>
          <w:szCs w:val="24"/>
        </w:rPr>
        <w:t xml:space="preserve">Tên chương trình khuyến mại: </w:t>
      </w:r>
      <w:r w:rsidRPr="00FD0F07">
        <w:rPr>
          <w:rFonts w:ascii="Times New Roman" w:eastAsia="Times New Roman" w:hAnsi="Times New Roman" w:cs="Times New Roman"/>
          <w:b/>
          <w:color w:val="000000"/>
          <w:sz w:val="24"/>
          <w:szCs w:val="24"/>
        </w:rPr>
        <w:t>BÉ</w:t>
      </w:r>
      <w:r w:rsidRPr="00FD0F07">
        <w:rPr>
          <w:rFonts w:ascii="Times New Roman" w:eastAsia="Times New Roman" w:hAnsi="Times New Roman" w:cs="Times New Roman"/>
          <w:color w:val="000000"/>
          <w:sz w:val="24"/>
          <w:szCs w:val="24"/>
        </w:rPr>
        <w:t xml:space="preserve"> </w:t>
      </w:r>
      <w:r w:rsidRPr="00FD0F07">
        <w:rPr>
          <w:rFonts w:ascii="Times New Roman" w:eastAsia="Times New Roman" w:hAnsi="Times New Roman" w:cs="Times New Roman"/>
          <w:b/>
          <w:color w:val="000000"/>
          <w:sz w:val="24"/>
          <w:szCs w:val="24"/>
        </w:rPr>
        <w:t>ĐẾN TẶNG</w:t>
      </w:r>
      <w:r w:rsidR="00D22467" w:rsidRPr="00FD0F07">
        <w:rPr>
          <w:rFonts w:ascii="Times New Roman" w:eastAsia="Times New Roman" w:hAnsi="Times New Roman" w:cs="Times New Roman"/>
          <w:b/>
          <w:color w:val="000000"/>
          <w:sz w:val="24"/>
          <w:szCs w:val="24"/>
        </w:rPr>
        <w:t xml:space="preserve"> KẸO</w:t>
      </w:r>
    </w:p>
    <w:p w14:paraId="2286F9DF" w14:textId="77777777" w:rsidR="00193EE8" w:rsidRPr="00FD0F07"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2. </w:t>
      </w:r>
      <w:r w:rsidRPr="00FD0F07">
        <w:rPr>
          <w:rFonts w:ascii="Times New Roman" w:eastAsia="Times New Roman" w:hAnsi="Times New Roman" w:cs="Times New Roman"/>
          <w:color w:val="000000"/>
          <w:sz w:val="24"/>
          <w:szCs w:val="24"/>
        </w:rPr>
        <w:t xml:space="preserve">Địa bàn (phạm vi) khuyến mại: </w:t>
      </w:r>
      <w:r w:rsidR="003B2A5A" w:rsidRPr="00FD0F07">
        <w:rPr>
          <w:rFonts w:ascii="Times New Roman" w:eastAsia="Times New Roman" w:hAnsi="Times New Roman" w:cs="Times New Roman"/>
          <w:color w:val="000000"/>
          <w:sz w:val="24"/>
          <w:szCs w:val="24"/>
        </w:rPr>
        <w:br/>
      </w:r>
      <w:r w:rsidR="00F20201" w:rsidRPr="00FD0F07">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193EE8" w:rsidRPr="00FD0F07" w14:paraId="60B4DF72" w14:textId="77777777" w:rsidTr="00193EE8">
        <w:trPr>
          <w:trHeight w:val="285"/>
        </w:trPr>
        <w:tc>
          <w:tcPr>
            <w:tcW w:w="9360" w:type="dxa"/>
            <w:tcBorders>
              <w:top w:val="nil"/>
              <w:left w:val="nil"/>
              <w:bottom w:val="nil"/>
              <w:right w:val="nil"/>
            </w:tcBorders>
            <w:noWrap/>
            <w:vAlign w:val="center"/>
            <w:hideMark/>
          </w:tcPr>
          <w:p w14:paraId="2F2CB1FC"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02 Quang Trung: 2 Quang Trung, phường Quang Trung, Thành phố Vinh, Nghệ An</w:t>
            </w:r>
          </w:p>
        </w:tc>
      </w:tr>
      <w:tr w:rsidR="00193EE8" w:rsidRPr="00FD0F07" w14:paraId="3FA04791" w14:textId="77777777" w:rsidTr="00193EE8">
        <w:trPr>
          <w:trHeight w:val="285"/>
        </w:trPr>
        <w:tc>
          <w:tcPr>
            <w:tcW w:w="9360" w:type="dxa"/>
            <w:tcBorders>
              <w:top w:val="nil"/>
              <w:left w:val="nil"/>
              <w:bottom w:val="nil"/>
              <w:right w:val="nil"/>
            </w:tcBorders>
            <w:noWrap/>
            <w:vAlign w:val="center"/>
            <w:hideMark/>
          </w:tcPr>
          <w:p w14:paraId="15ECFC85"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764 - 766 Trần Hưng Đạo: Số 764-766 đường Trần Hưng Đạo, phố Trung Nhì, Phường Tân Thành, Thành Phố Ninh Bình, Tỉnh Ninh Bình</w:t>
            </w:r>
          </w:p>
        </w:tc>
      </w:tr>
      <w:tr w:rsidR="00193EE8" w:rsidRPr="00FD0F07" w14:paraId="5C7AAAA6" w14:textId="77777777" w:rsidTr="00193EE8">
        <w:trPr>
          <w:trHeight w:val="285"/>
        </w:trPr>
        <w:tc>
          <w:tcPr>
            <w:tcW w:w="9360" w:type="dxa"/>
            <w:tcBorders>
              <w:top w:val="nil"/>
              <w:left w:val="nil"/>
              <w:bottom w:val="nil"/>
              <w:right w:val="nil"/>
            </w:tcBorders>
            <w:noWrap/>
            <w:vAlign w:val="center"/>
            <w:hideMark/>
          </w:tcPr>
          <w:p w14:paraId="02E669EF"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Số 37 Khu BH01 Vinhomes Imperia: số 37 khu BH01 - ô số 1 lô OTM-5, khu đô thị Vinhomes Imperia, Phường Thượng Lý, Quận Hồng Bàng, Thành Phố Hải Phòng</w:t>
            </w:r>
          </w:p>
        </w:tc>
      </w:tr>
      <w:tr w:rsidR="00193EE8" w:rsidRPr="00FD0F07" w14:paraId="1387DC5E" w14:textId="77777777" w:rsidTr="00193EE8">
        <w:trPr>
          <w:trHeight w:val="285"/>
        </w:trPr>
        <w:tc>
          <w:tcPr>
            <w:tcW w:w="9360" w:type="dxa"/>
            <w:tcBorders>
              <w:top w:val="nil"/>
              <w:left w:val="nil"/>
              <w:bottom w:val="nil"/>
              <w:right w:val="nil"/>
            </w:tcBorders>
            <w:noWrap/>
            <w:vAlign w:val="center"/>
            <w:hideMark/>
          </w:tcPr>
          <w:p w14:paraId="68F17E51"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662 Phạm Văn Đồng: 662 - 664 Phạm Văn Đồng, phường Ba Hàng. TX. Phổ Yên, tỉnh Thái Nguyên</w:t>
            </w:r>
          </w:p>
        </w:tc>
      </w:tr>
      <w:tr w:rsidR="00193EE8" w:rsidRPr="00FD0F07" w14:paraId="3876A2A3" w14:textId="77777777" w:rsidTr="00193EE8">
        <w:trPr>
          <w:trHeight w:val="285"/>
        </w:trPr>
        <w:tc>
          <w:tcPr>
            <w:tcW w:w="9360" w:type="dxa"/>
            <w:tcBorders>
              <w:top w:val="nil"/>
              <w:left w:val="nil"/>
              <w:bottom w:val="nil"/>
              <w:right w:val="nil"/>
            </w:tcBorders>
            <w:noWrap/>
            <w:vAlign w:val="center"/>
            <w:hideMark/>
          </w:tcPr>
          <w:p w14:paraId="5E1DCE0D"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 Nguyễn Thái Học: 6 đường Nguyễn Thái Học, phường Nguyễn Thái Học, thành phố Yên Bái, tỉnh Yên Bái</w:t>
            </w:r>
          </w:p>
        </w:tc>
      </w:tr>
      <w:tr w:rsidR="00193EE8" w:rsidRPr="00FD0F07" w14:paraId="48B4E9D4" w14:textId="77777777" w:rsidTr="00193EE8">
        <w:trPr>
          <w:trHeight w:val="285"/>
        </w:trPr>
        <w:tc>
          <w:tcPr>
            <w:tcW w:w="9360" w:type="dxa"/>
            <w:tcBorders>
              <w:top w:val="nil"/>
              <w:left w:val="nil"/>
              <w:bottom w:val="nil"/>
              <w:right w:val="nil"/>
            </w:tcBorders>
            <w:noWrap/>
            <w:vAlign w:val="center"/>
            <w:hideMark/>
          </w:tcPr>
          <w:p w14:paraId="3A4A1FDB"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30-32 Phố Chờ: 30-32 Phố Chờ thị trấn Chờ, huyện Yên Phong, tỉnh Bắc Ninh.</w:t>
            </w:r>
          </w:p>
        </w:tc>
      </w:tr>
      <w:tr w:rsidR="00193EE8" w:rsidRPr="00FD0F07" w14:paraId="1537CDA2" w14:textId="77777777" w:rsidTr="00193EE8">
        <w:trPr>
          <w:trHeight w:val="285"/>
        </w:trPr>
        <w:tc>
          <w:tcPr>
            <w:tcW w:w="9360" w:type="dxa"/>
            <w:tcBorders>
              <w:top w:val="nil"/>
              <w:left w:val="nil"/>
              <w:bottom w:val="nil"/>
              <w:right w:val="nil"/>
            </w:tcBorders>
            <w:noWrap/>
            <w:vAlign w:val="center"/>
            <w:hideMark/>
          </w:tcPr>
          <w:p w14:paraId="5F7B389D"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620-620A Quang Trung 2: 620-620A Quang Trung 2, Phường Đông Vệ, Thành Phố Thanh Hóa, Tỉnh Thanh Hóa</w:t>
            </w:r>
          </w:p>
        </w:tc>
      </w:tr>
      <w:tr w:rsidR="00193EE8" w:rsidRPr="00FD0F07" w14:paraId="4362A876" w14:textId="77777777" w:rsidTr="00193EE8">
        <w:trPr>
          <w:trHeight w:val="285"/>
        </w:trPr>
        <w:tc>
          <w:tcPr>
            <w:tcW w:w="9360" w:type="dxa"/>
            <w:tcBorders>
              <w:top w:val="nil"/>
              <w:left w:val="nil"/>
              <w:bottom w:val="nil"/>
              <w:right w:val="nil"/>
            </w:tcBorders>
            <w:noWrap/>
            <w:vAlign w:val="center"/>
            <w:hideMark/>
          </w:tcPr>
          <w:p w14:paraId="18D8773A"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2 - 4 Cầu Đất: 2 - 4 Cầu Đất, phường Cầu Đất, Ngô Quyền, Thành phố Hải Phòng</w:t>
            </w:r>
          </w:p>
        </w:tc>
      </w:tr>
      <w:tr w:rsidR="00193EE8" w:rsidRPr="00FD0F07" w14:paraId="163D66CA" w14:textId="77777777" w:rsidTr="00193EE8">
        <w:trPr>
          <w:trHeight w:val="285"/>
        </w:trPr>
        <w:tc>
          <w:tcPr>
            <w:tcW w:w="9360" w:type="dxa"/>
            <w:tcBorders>
              <w:top w:val="nil"/>
              <w:left w:val="nil"/>
              <w:bottom w:val="nil"/>
              <w:right w:val="nil"/>
            </w:tcBorders>
            <w:noWrap/>
            <w:vAlign w:val="center"/>
            <w:hideMark/>
          </w:tcPr>
          <w:p w14:paraId="3AE5A024"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01 Tây Hồ: 01 Tây Hồ, thị trấn Kiến Giang, huyện Lệ Thủy, tỉnh Quảng Bình</w:t>
            </w:r>
          </w:p>
        </w:tc>
      </w:tr>
      <w:tr w:rsidR="00193EE8" w:rsidRPr="00FD0F07" w14:paraId="3E4E00E8" w14:textId="77777777" w:rsidTr="00193EE8">
        <w:trPr>
          <w:trHeight w:val="285"/>
        </w:trPr>
        <w:tc>
          <w:tcPr>
            <w:tcW w:w="9360" w:type="dxa"/>
            <w:tcBorders>
              <w:top w:val="nil"/>
              <w:left w:val="nil"/>
              <w:bottom w:val="nil"/>
              <w:right w:val="nil"/>
            </w:tcBorders>
            <w:noWrap/>
            <w:vAlign w:val="center"/>
            <w:hideMark/>
          </w:tcPr>
          <w:p w14:paraId="4C9D0177"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A16 Golden Mall: Kiot A16 chân đế TTTM Golden Mall, Thị Trấn Thắng, Huyện Hiệp Hoà, Tỉnh Bắc Giang</w:t>
            </w:r>
          </w:p>
        </w:tc>
      </w:tr>
      <w:tr w:rsidR="00193EE8" w:rsidRPr="00FD0F07" w14:paraId="0C77AF4D" w14:textId="77777777" w:rsidTr="00193EE8">
        <w:trPr>
          <w:trHeight w:val="285"/>
        </w:trPr>
        <w:tc>
          <w:tcPr>
            <w:tcW w:w="9360" w:type="dxa"/>
            <w:tcBorders>
              <w:top w:val="nil"/>
              <w:left w:val="nil"/>
              <w:bottom w:val="nil"/>
              <w:right w:val="nil"/>
            </w:tcBorders>
            <w:noWrap/>
            <w:vAlign w:val="center"/>
            <w:hideMark/>
          </w:tcPr>
          <w:p w14:paraId="5185937B"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244 Quang Trung: 244 Quang Trung, Phường Bắc Sơn, Thành phố Tam Điệp, Tỉnh Ninh Bình</w:t>
            </w:r>
          </w:p>
        </w:tc>
      </w:tr>
      <w:tr w:rsidR="00193EE8" w:rsidRPr="00FD0F07" w14:paraId="448A0D6A" w14:textId="77777777" w:rsidTr="00193EE8">
        <w:trPr>
          <w:trHeight w:val="285"/>
        </w:trPr>
        <w:tc>
          <w:tcPr>
            <w:tcW w:w="9360" w:type="dxa"/>
            <w:tcBorders>
              <w:top w:val="nil"/>
              <w:left w:val="nil"/>
              <w:bottom w:val="nil"/>
              <w:right w:val="nil"/>
            </w:tcBorders>
            <w:noWrap/>
            <w:vAlign w:val="center"/>
            <w:hideMark/>
          </w:tcPr>
          <w:p w14:paraId="668CD9BD"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698 Trường Sơn: Lô 01.10 đường Lê Lợi, khu phố Sơn Lợi, Phường Trường Sơn, Thành phố Sầm Sơn, Tỉnh Thanh Hoá</w:t>
            </w:r>
          </w:p>
        </w:tc>
      </w:tr>
      <w:tr w:rsidR="00193EE8" w:rsidRPr="00FD0F07" w14:paraId="2586FEFE" w14:textId="77777777" w:rsidTr="00193EE8">
        <w:trPr>
          <w:trHeight w:val="285"/>
        </w:trPr>
        <w:tc>
          <w:tcPr>
            <w:tcW w:w="9360" w:type="dxa"/>
            <w:tcBorders>
              <w:top w:val="nil"/>
              <w:left w:val="nil"/>
              <w:bottom w:val="nil"/>
              <w:right w:val="nil"/>
            </w:tcBorders>
            <w:noWrap/>
            <w:vAlign w:val="center"/>
            <w:hideMark/>
          </w:tcPr>
          <w:p w14:paraId="7F31689B"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413 Trần Hưng Đạo: 413 đường Trần Hưng Đạo, ngã tư Phụ Sơn, phường An Lưu, thị xã Kinh Môn, tỉnh Hải Dương</w:t>
            </w:r>
          </w:p>
        </w:tc>
      </w:tr>
      <w:tr w:rsidR="00193EE8" w:rsidRPr="00FD0F07" w14:paraId="297FCBDF" w14:textId="77777777" w:rsidTr="00193EE8">
        <w:trPr>
          <w:trHeight w:val="285"/>
        </w:trPr>
        <w:tc>
          <w:tcPr>
            <w:tcW w:w="9360" w:type="dxa"/>
            <w:tcBorders>
              <w:top w:val="nil"/>
              <w:left w:val="nil"/>
              <w:bottom w:val="nil"/>
              <w:right w:val="nil"/>
            </w:tcBorders>
            <w:noWrap/>
            <w:vAlign w:val="center"/>
            <w:hideMark/>
          </w:tcPr>
          <w:p w14:paraId="46F11357"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115 Trường Chinh: 115 Trường chinh, Phường Lê Lợi, Thành Phố Vinh, Tỉnh Nghệ An</w:t>
            </w:r>
          </w:p>
        </w:tc>
      </w:tr>
      <w:tr w:rsidR="00193EE8" w:rsidRPr="00FD0F07" w14:paraId="37E8864E" w14:textId="77777777" w:rsidTr="00193EE8">
        <w:trPr>
          <w:trHeight w:val="285"/>
        </w:trPr>
        <w:tc>
          <w:tcPr>
            <w:tcW w:w="9360" w:type="dxa"/>
            <w:tcBorders>
              <w:top w:val="nil"/>
              <w:left w:val="nil"/>
              <w:bottom w:val="nil"/>
              <w:right w:val="nil"/>
            </w:tcBorders>
            <w:noWrap/>
            <w:vAlign w:val="center"/>
            <w:hideMark/>
          </w:tcPr>
          <w:p w14:paraId="26BCE6A1"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34 Biên Hòa: 34 Biên Hòa, Phường Minh Khai, Thành Phố Phủ Lý, Tỉnh Hà Nam</w:t>
            </w:r>
          </w:p>
        </w:tc>
      </w:tr>
      <w:tr w:rsidR="00193EE8" w:rsidRPr="00FD0F07" w14:paraId="214C6FC8" w14:textId="77777777" w:rsidTr="00193EE8">
        <w:trPr>
          <w:trHeight w:val="285"/>
        </w:trPr>
        <w:tc>
          <w:tcPr>
            <w:tcW w:w="9360" w:type="dxa"/>
            <w:tcBorders>
              <w:top w:val="nil"/>
              <w:left w:val="nil"/>
              <w:bottom w:val="nil"/>
              <w:right w:val="nil"/>
            </w:tcBorders>
            <w:noWrap/>
            <w:vAlign w:val="center"/>
            <w:hideMark/>
          </w:tcPr>
          <w:p w14:paraId="6E7533AD"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lastRenderedPageBreak/>
              <w:t>Con Cưng 227 Trần Phú: 227 Trần Phú, Phường Cẩm Tây, Thành Phố Cẩm Phả, Tỉnh Quảng Ninh</w:t>
            </w:r>
          </w:p>
        </w:tc>
      </w:tr>
      <w:tr w:rsidR="00193EE8" w:rsidRPr="00FD0F07" w14:paraId="3594700E" w14:textId="77777777" w:rsidTr="00193EE8">
        <w:trPr>
          <w:trHeight w:val="285"/>
        </w:trPr>
        <w:tc>
          <w:tcPr>
            <w:tcW w:w="9360" w:type="dxa"/>
            <w:tcBorders>
              <w:top w:val="nil"/>
              <w:left w:val="nil"/>
              <w:bottom w:val="nil"/>
              <w:right w:val="nil"/>
            </w:tcBorders>
            <w:noWrap/>
            <w:vAlign w:val="center"/>
            <w:hideMark/>
          </w:tcPr>
          <w:p w14:paraId="0C690FEB"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36 Lê Duẩn: 36 Lê Duẩn, khóm Hữu Nghị, thị trấn Hồ Xá, huyện Vĩnh Linh, tỉnh Quảng Trị</w:t>
            </w:r>
          </w:p>
        </w:tc>
      </w:tr>
      <w:tr w:rsidR="00193EE8" w:rsidRPr="00FD0F07" w14:paraId="5F58F4AF" w14:textId="77777777" w:rsidTr="00193EE8">
        <w:trPr>
          <w:trHeight w:val="285"/>
        </w:trPr>
        <w:tc>
          <w:tcPr>
            <w:tcW w:w="9360" w:type="dxa"/>
            <w:tcBorders>
              <w:top w:val="nil"/>
              <w:left w:val="nil"/>
              <w:bottom w:val="nil"/>
              <w:right w:val="nil"/>
            </w:tcBorders>
            <w:noWrap/>
            <w:vAlign w:val="center"/>
            <w:hideMark/>
          </w:tcPr>
          <w:p w14:paraId="1A9BA015"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65-67 Trần Thành Ngọ: Số 65-67 Trần Thành Ngọ, Phường Trần Thành Ngọ, Quận Kiến An, Thành Phố Hải Phòng.</w:t>
            </w:r>
          </w:p>
        </w:tc>
      </w:tr>
      <w:tr w:rsidR="00193EE8" w:rsidRPr="00FD0F07" w14:paraId="5A83AA86" w14:textId="77777777" w:rsidTr="00193EE8">
        <w:trPr>
          <w:trHeight w:val="285"/>
        </w:trPr>
        <w:tc>
          <w:tcPr>
            <w:tcW w:w="9360" w:type="dxa"/>
            <w:tcBorders>
              <w:top w:val="nil"/>
              <w:left w:val="nil"/>
              <w:bottom w:val="nil"/>
              <w:right w:val="nil"/>
            </w:tcBorders>
            <w:noWrap/>
            <w:vAlign w:val="center"/>
            <w:hideMark/>
          </w:tcPr>
          <w:p w14:paraId="72AFBA1C"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118 Ngô Quyền: 118 Ngô Quyền, Phường Ngô Quyền, Thành Phố Vĩnh Yên, Tỉnh Vĩnh Phúc.</w:t>
            </w:r>
          </w:p>
        </w:tc>
      </w:tr>
      <w:tr w:rsidR="00193EE8" w:rsidRPr="00FD0F07" w14:paraId="7605A7B5" w14:textId="77777777" w:rsidTr="00193EE8">
        <w:trPr>
          <w:trHeight w:val="285"/>
        </w:trPr>
        <w:tc>
          <w:tcPr>
            <w:tcW w:w="9360" w:type="dxa"/>
            <w:tcBorders>
              <w:top w:val="nil"/>
              <w:left w:val="nil"/>
              <w:bottom w:val="nil"/>
              <w:right w:val="nil"/>
            </w:tcBorders>
            <w:noWrap/>
            <w:vAlign w:val="center"/>
            <w:hideMark/>
          </w:tcPr>
          <w:p w14:paraId="0831B551"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105-107 Trần Hưng Đạo: 105-107 Trần Hưng Đạo, Phường Phố Mới, Thị xã Quế Võ, Tỉnh Bắc Ninh.</w:t>
            </w:r>
          </w:p>
        </w:tc>
      </w:tr>
      <w:tr w:rsidR="00193EE8" w:rsidRPr="00FD0F07" w14:paraId="5DC0A340" w14:textId="77777777" w:rsidTr="00193EE8">
        <w:trPr>
          <w:trHeight w:val="285"/>
        </w:trPr>
        <w:tc>
          <w:tcPr>
            <w:tcW w:w="9360" w:type="dxa"/>
            <w:tcBorders>
              <w:top w:val="nil"/>
              <w:left w:val="nil"/>
              <w:bottom w:val="nil"/>
              <w:right w:val="nil"/>
            </w:tcBorders>
            <w:noWrap/>
            <w:vAlign w:val="center"/>
            <w:hideMark/>
          </w:tcPr>
          <w:p w14:paraId="51FFCF4D"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111 Mai Thúc Loan: 111 Mai Thúc Loan, phường Thuận Thành, thành phố Huế, tỉnh Thừa Thiên Huế</w:t>
            </w:r>
          </w:p>
        </w:tc>
      </w:tr>
      <w:tr w:rsidR="00193EE8" w:rsidRPr="00FD0F07" w14:paraId="383B300A" w14:textId="77777777" w:rsidTr="00193EE8">
        <w:trPr>
          <w:trHeight w:val="285"/>
        </w:trPr>
        <w:tc>
          <w:tcPr>
            <w:tcW w:w="9360" w:type="dxa"/>
            <w:tcBorders>
              <w:top w:val="nil"/>
              <w:left w:val="nil"/>
              <w:bottom w:val="nil"/>
              <w:right w:val="nil"/>
            </w:tcBorders>
            <w:noWrap/>
            <w:vAlign w:val="center"/>
            <w:hideMark/>
          </w:tcPr>
          <w:p w14:paraId="4243A5C4"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02 Hữu Nghị: 02 Hữu Nghị, Phường Bắc Lý, Thành Phố Đồng Hới, Tỉnh Quảng Bình</w:t>
            </w:r>
          </w:p>
        </w:tc>
      </w:tr>
      <w:tr w:rsidR="00193EE8" w:rsidRPr="00FD0F07" w14:paraId="3588C5C4" w14:textId="77777777" w:rsidTr="00193EE8">
        <w:trPr>
          <w:trHeight w:val="285"/>
        </w:trPr>
        <w:tc>
          <w:tcPr>
            <w:tcW w:w="9360" w:type="dxa"/>
            <w:tcBorders>
              <w:top w:val="nil"/>
              <w:left w:val="nil"/>
              <w:bottom w:val="nil"/>
              <w:right w:val="nil"/>
            </w:tcBorders>
            <w:noWrap/>
            <w:vAlign w:val="center"/>
            <w:hideMark/>
          </w:tcPr>
          <w:p w14:paraId="51AEAF52"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315 Thân Cảnh Phúc: 315 đường Thân Cảnh Phúc Tổ dân phố Trần Hưng Đạo, thị trấn Chũ, huyện Lục Ngạn, tỉnh Bắc Giang</w:t>
            </w:r>
          </w:p>
        </w:tc>
      </w:tr>
      <w:tr w:rsidR="00193EE8" w:rsidRPr="00FD0F07" w14:paraId="37AF5C33" w14:textId="77777777" w:rsidTr="00193EE8">
        <w:trPr>
          <w:trHeight w:val="285"/>
        </w:trPr>
        <w:tc>
          <w:tcPr>
            <w:tcW w:w="9360" w:type="dxa"/>
            <w:tcBorders>
              <w:top w:val="nil"/>
              <w:left w:val="nil"/>
              <w:bottom w:val="nil"/>
              <w:right w:val="nil"/>
            </w:tcBorders>
            <w:noWrap/>
            <w:vAlign w:val="center"/>
            <w:hideMark/>
          </w:tcPr>
          <w:p w14:paraId="5B17B609"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04 Hà Thành: 04 Hà Thành, Thị Trấn Đô Lương, Huyện Đô Lương, Tỉnh Nghệ An</w:t>
            </w:r>
          </w:p>
        </w:tc>
      </w:tr>
      <w:tr w:rsidR="00193EE8" w:rsidRPr="00FD0F07" w14:paraId="4DF61FAD" w14:textId="77777777" w:rsidTr="00193EE8">
        <w:trPr>
          <w:trHeight w:val="285"/>
        </w:trPr>
        <w:tc>
          <w:tcPr>
            <w:tcW w:w="9360" w:type="dxa"/>
            <w:tcBorders>
              <w:top w:val="nil"/>
              <w:left w:val="nil"/>
              <w:bottom w:val="nil"/>
              <w:right w:val="nil"/>
            </w:tcBorders>
            <w:noWrap/>
            <w:vAlign w:val="center"/>
            <w:hideMark/>
          </w:tcPr>
          <w:p w14:paraId="5D70DDB4"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190 CMT8: 190 Cách Mạng Tháng 8, Phường Thắng Lợi, Thành phố Sông Công, Tỉnh Thái Nguyên.</w:t>
            </w:r>
          </w:p>
        </w:tc>
      </w:tr>
      <w:tr w:rsidR="00193EE8" w:rsidRPr="00FD0F07" w14:paraId="46944D2B" w14:textId="77777777" w:rsidTr="00193EE8">
        <w:trPr>
          <w:trHeight w:val="285"/>
        </w:trPr>
        <w:tc>
          <w:tcPr>
            <w:tcW w:w="9360" w:type="dxa"/>
            <w:tcBorders>
              <w:top w:val="nil"/>
              <w:left w:val="nil"/>
              <w:bottom w:val="nil"/>
              <w:right w:val="nil"/>
            </w:tcBorders>
            <w:noWrap/>
            <w:vAlign w:val="center"/>
            <w:hideMark/>
          </w:tcPr>
          <w:p w14:paraId="762A0F27"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134-136 Hà Huy Tập: 134-136 Hà Huy Tập, Thị Trấn Cẩm Xuyên, Huyện Cẩm Xuyên, Tỉnh Hà Tĩnh</w:t>
            </w:r>
          </w:p>
        </w:tc>
      </w:tr>
      <w:tr w:rsidR="00193EE8" w:rsidRPr="00FD0F07" w14:paraId="2966AAB6" w14:textId="77777777" w:rsidTr="00193EE8">
        <w:trPr>
          <w:trHeight w:val="285"/>
        </w:trPr>
        <w:tc>
          <w:tcPr>
            <w:tcW w:w="9360" w:type="dxa"/>
            <w:tcBorders>
              <w:top w:val="nil"/>
              <w:left w:val="nil"/>
              <w:bottom w:val="nil"/>
              <w:right w:val="nil"/>
            </w:tcBorders>
            <w:noWrap/>
            <w:vAlign w:val="center"/>
            <w:hideMark/>
          </w:tcPr>
          <w:p w14:paraId="42614A28"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328.6 TDP Tân Chiền: Thửa đất số 328.6, Tờ bản đồ số 4, TDP Tân Chiền, Thị trấn Lập Thạch, Huyện Lập Thạch, Tỉnh Vĩnh Phúc.</w:t>
            </w:r>
          </w:p>
        </w:tc>
      </w:tr>
      <w:tr w:rsidR="00193EE8" w:rsidRPr="00FD0F07" w14:paraId="0F799152" w14:textId="77777777" w:rsidTr="00193EE8">
        <w:trPr>
          <w:trHeight w:val="285"/>
        </w:trPr>
        <w:tc>
          <w:tcPr>
            <w:tcW w:w="9360" w:type="dxa"/>
            <w:tcBorders>
              <w:top w:val="nil"/>
              <w:left w:val="nil"/>
              <w:bottom w:val="nil"/>
              <w:right w:val="nil"/>
            </w:tcBorders>
            <w:noWrap/>
            <w:vAlign w:val="center"/>
            <w:hideMark/>
          </w:tcPr>
          <w:p w14:paraId="62AFDB36"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372 Quốc Lộ 10: Thửa đất số 372, Tờ bản đồ số 9, Quốc lộ 10, Khu phố 2, Thị Trấn Yên Ninh, Huyện Yên Khánh, Tỉnh Ninh Bình</w:t>
            </w:r>
          </w:p>
        </w:tc>
      </w:tr>
      <w:tr w:rsidR="00193EE8" w:rsidRPr="00FD0F07" w14:paraId="3C3EDB23" w14:textId="77777777" w:rsidTr="00193EE8">
        <w:trPr>
          <w:trHeight w:val="285"/>
        </w:trPr>
        <w:tc>
          <w:tcPr>
            <w:tcW w:w="9360" w:type="dxa"/>
            <w:tcBorders>
              <w:top w:val="nil"/>
              <w:left w:val="nil"/>
              <w:bottom w:val="nil"/>
              <w:right w:val="nil"/>
            </w:tcBorders>
            <w:noWrap/>
            <w:vAlign w:val="center"/>
            <w:hideMark/>
          </w:tcPr>
          <w:p w14:paraId="45C89D14"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165A Trường Chinh: Số 165A Trường Chinh, Phường Xuân Hoà, Thành Phố Phúc Yên, Tỉnh Vĩnh Phúc</w:t>
            </w:r>
          </w:p>
        </w:tc>
      </w:tr>
      <w:tr w:rsidR="00193EE8" w:rsidRPr="00FD0F07" w14:paraId="39B28B3E" w14:textId="77777777" w:rsidTr="00193EE8">
        <w:trPr>
          <w:trHeight w:val="285"/>
        </w:trPr>
        <w:tc>
          <w:tcPr>
            <w:tcW w:w="9360" w:type="dxa"/>
            <w:tcBorders>
              <w:top w:val="nil"/>
              <w:left w:val="nil"/>
              <w:bottom w:val="nil"/>
              <w:right w:val="nil"/>
            </w:tcBorders>
            <w:noWrap/>
            <w:vAlign w:val="center"/>
            <w:hideMark/>
          </w:tcPr>
          <w:p w14:paraId="5269A382"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26 Thôn Đông Yên: Thửa đất số 26, Tờ bản đồ số 20, Thôn Đông Yên, Xã Đông Phong, Huyện Yên Phong, Tỉnh Bắc Ninh</w:t>
            </w:r>
          </w:p>
        </w:tc>
      </w:tr>
      <w:tr w:rsidR="00193EE8" w:rsidRPr="00FD0F07" w14:paraId="0D15866D" w14:textId="77777777" w:rsidTr="00193EE8">
        <w:trPr>
          <w:trHeight w:val="285"/>
        </w:trPr>
        <w:tc>
          <w:tcPr>
            <w:tcW w:w="9360" w:type="dxa"/>
            <w:tcBorders>
              <w:top w:val="nil"/>
              <w:left w:val="nil"/>
              <w:bottom w:val="nil"/>
              <w:right w:val="nil"/>
            </w:tcBorders>
            <w:noWrap/>
            <w:vAlign w:val="center"/>
            <w:hideMark/>
          </w:tcPr>
          <w:p w14:paraId="11949B46"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602-604-606 Hạ Long: Số nhà 602-604-606 Hạ Long, Phường Bãi Cháy, Thành Phố Hạ Long, Tỉnh Quảng Ninh.</w:t>
            </w:r>
          </w:p>
        </w:tc>
      </w:tr>
      <w:tr w:rsidR="00193EE8" w:rsidRPr="00FD0F07" w14:paraId="6B2A3E84" w14:textId="77777777" w:rsidTr="00193EE8">
        <w:trPr>
          <w:trHeight w:val="285"/>
        </w:trPr>
        <w:tc>
          <w:tcPr>
            <w:tcW w:w="9360" w:type="dxa"/>
            <w:tcBorders>
              <w:top w:val="nil"/>
              <w:left w:val="nil"/>
              <w:bottom w:val="nil"/>
              <w:right w:val="nil"/>
            </w:tcBorders>
            <w:noWrap/>
            <w:vAlign w:val="center"/>
            <w:hideMark/>
          </w:tcPr>
          <w:p w14:paraId="0DD2CDB5"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190 Đường ĐT179: Số nhà 190, ĐT179, thị trấn Văn Giang, huyện Văn Giang, tỉnh Hưng Yên</w:t>
            </w:r>
          </w:p>
        </w:tc>
      </w:tr>
      <w:tr w:rsidR="00193EE8" w:rsidRPr="00FD0F07" w14:paraId="67014448" w14:textId="77777777" w:rsidTr="00193EE8">
        <w:trPr>
          <w:trHeight w:val="285"/>
        </w:trPr>
        <w:tc>
          <w:tcPr>
            <w:tcW w:w="9360" w:type="dxa"/>
            <w:tcBorders>
              <w:top w:val="nil"/>
              <w:left w:val="nil"/>
              <w:bottom w:val="nil"/>
              <w:right w:val="nil"/>
            </w:tcBorders>
            <w:noWrap/>
            <w:vAlign w:val="center"/>
            <w:hideMark/>
          </w:tcPr>
          <w:p w14:paraId="4EAD3CC6"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12-14 Trần Quốc Hoàn: Số 12-14 đường Trần Quốc Hoàn, Khối Tân Thành, Phường Hoà Hiếu, Thị Xã Thái Hoà, Tỉnh Nghệ An</w:t>
            </w:r>
          </w:p>
        </w:tc>
      </w:tr>
      <w:tr w:rsidR="00193EE8" w:rsidRPr="00FD0F07" w14:paraId="00B4BD3C" w14:textId="77777777" w:rsidTr="00193EE8">
        <w:trPr>
          <w:trHeight w:val="285"/>
        </w:trPr>
        <w:tc>
          <w:tcPr>
            <w:tcW w:w="9360" w:type="dxa"/>
            <w:tcBorders>
              <w:top w:val="nil"/>
              <w:left w:val="nil"/>
              <w:bottom w:val="nil"/>
              <w:right w:val="nil"/>
            </w:tcBorders>
            <w:noWrap/>
            <w:vAlign w:val="center"/>
            <w:hideMark/>
          </w:tcPr>
          <w:p w14:paraId="36A55B85"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378 Nguyễn Tất Thành: Số 378 đường Nguyễn Tất Thành, Khối Tân Phong, Phường Quỳnh Thiện, Thị Xã Hoàng Mai, Tỉnh Nghệ An</w:t>
            </w:r>
          </w:p>
        </w:tc>
      </w:tr>
      <w:tr w:rsidR="00193EE8" w:rsidRPr="00FD0F07" w14:paraId="2A56E51D" w14:textId="77777777" w:rsidTr="00193EE8">
        <w:trPr>
          <w:trHeight w:val="285"/>
        </w:trPr>
        <w:tc>
          <w:tcPr>
            <w:tcW w:w="9360" w:type="dxa"/>
            <w:tcBorders>
              <w:top w:val="nil"/>
              <w:left w:val="nil"/>
              <w:bottom w:val="nil"/>
              <w:right w:val="nil"/>
            </w:tcBorders>
            <w:noWrap/>
            <w:vAlign w:val="center"/>
            <w:hideMark/>
          </w:tcPr>
          <w:p w14:paraId="30CC57F3"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03-05 Tây Sơn: Số 03+05 Tây Sơn, Phường Hải Hòa, Thị xã Nghi Sơn, Tỉnh Thanh Hóa</w:t>
            </w:r>
          </w:p>
        </w:tc>
      </w:tr>
      <w:tr w:rsidR="00193EE8" w:rsidRPr="00FD0F07" w14:paraId="3BDF34D5" w14:textId="77777777" w:rsidTr="00193EE8">
        <w:trPr>
          <w:trHeight w:val="285"/>
        </w:trPr>
        <w:tc>
          <w:tcPr>
            <w:tcW w:w="9360" w:type="dxa"/>
            <w:tcBorders>
              <w:top w:val="nil"/>
              <w:left w:val="nil"/>
              <w:bottom w:val="nil"/>
              <w:right w:val="nil"/>
            </w:tcBorders>
            <w:noWrap/>
            <w:vAlign w:val="center"/>
            <w:hideMark/>
          </w:tcPr>
          <w:p w14:paraId="62A054B9" w14:textId="77777777" w:rsidR="00193EE8" w:rsidRPr="00FD0F07" w:rsidRDefault="00193EE8" w:rsidP="00193EE8">
            <w:pPr>
              <w:pStyle w:val="ListParagraph"/>
              <w:numPr>
                <w:ilvl w:val="0"/>
                <w:numId w:val="16"/>
              </w:numPr>
              <w:spacing w:line="240" w:lineRule="auto"/>
              <w:rPr>
                <w:rFonts w:ascii="Times New Roman" w:eastAsia="Times New Roman" w:hAnsi="Times New Roman" w:cs="Times New Roman"/>
                <w:color w:val="000000"/>
              </w:rPr>
            </w:pPr>
            <w:r w:rsidRPr="00FD0F07">
              <w:rPr>
                <w:rFonts w:ascii="Times New Roman" w:eastAsia="Times New Roman" w:hAnsi="Times New Roman" w:cs="Times New Roman"/>
                <w:color w:val="000000"/>
              </w:rPr>
              <w:t>Con Cưng Thửa 485 Phố Giắt: Thửa đất số 485, Tờ bản đồ 36 đo vẽ năm 2011, Phố Giắt, Thị Trấn Triệu Sơn, Huyện Triệu Sơn, Tỉnh Thanh Hóa</w:t>
            </w:r>
          </w:p>
        </w:tc>
      </w:tr>
    </w:tbl>
    <w:p w14:paraId="2ADFF9B3" w14:textId="1ADADF13" w:rsidR="009061B1" w:rsidRPr="00FD0F07"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3. </w:t>
      </w:r>
      <w:r w:rsidRPr="00FD0F07">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3E8E8949" w14:textId="4A97C4E6" w:rsidR="00193EE8" w:rsidRPr="00FD0F07" w:rsidRDefault="00AA49A6" w:rsidP="00193EE8">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8"/>
          <w:szCs w:val="28"/>
          <w:lang w:val="vi-VN"/>
        </w:rPr>
      </w:pPr>
      <w:r w:rsidRPr="00FD0F07">
        <w:rPr>
          <w:rFonts w:ascii="Times New Roman" w:eastAsia="Times New Roman" w:hAnsi="Times New Roman" w:cs="Times New Roman"/>
          <w:b/>
          <w:color w:val="000000"/>
          <w:sz w:val="24"/>
          <w:szCs w:val="24"/>
        </w:rPr>
        <w:t xml:space="preserve">4. </w:t>
      </w:r>
      <w:r w:rsidRPr="00FD0F07">
        <w:rPr>
          <w:rFonts w:ascii="Times New Roman" w:eastAsia="Times New Roman" w:hAnsi="Times New Roman" w:cs="Times New Roman"/>
          <w:color w:val="000000"/>
          <w:sz w:val="24"/>
          <w:szCs w:val="24"/>
        </w:rPr>
        <w:t xml:space="preserve">Thời gian khuyến mại: </w:t>
      </w:r>
      <w:r w:rsidR="003D37EE" w:rsidRPr="00FD0F07">
        <w:rPr>
          <w:rFonts w:ascii="Times New Roman" w:hAnsi="Times New Roman" w:cs="Times New Roman"/>
          <w:color w:val="000000" w:themeColor="text1"/>
          <w:sz w:val="24"/>
          <w:szCs w:val="24"/>
        </w:rPr>
        <w:t>14</w:t>
      </w:r>
      <w:r w:rsidR="00193EE8" w:rsidRPr="00FD0F07">
        <w:rPr>
          <w:rFonts w:ascii="Times New Roman" w:hAnsi="Times New Roman"/>
          <w:color w:val="000000" w:themeColor="text1"/>
          <w:sz w:val="24"/>
          <w:szCs w:val="24"/>
          <w:lang w:val="vi-VN"/>
        </w:rPr>
        <w:t>/</w:t>
      </w:r>
      <w:r w:rsidR="00193EE8" w:rsidRPr="00FD0F07">
        <w:rPr>
          <w:rFonts w:ascii="Times New Roman" w:hAnsi="Times New Roman"/>
          <w:color w:val="000000" w:themeColor="text1"/>
          <w:sz w:val="24"/>
          <w:szCs w:val="24"/>
        </w:rPr>
        <w:t>11</w:t>
      </w:r>
      <w:r w:rsidR="00193EE8" w:rsidRPr="00FD0F07">
        <w:rPr>
          <w:rFonts w:ascii="Times New Roman" w:hAnsi="Times New Roman"/>
          <w:color w:val="000000" w:themeColor="text1"/>
          <w:sz w:val="24"/>
          <w:szCs w:val="24"/>
          <w:lang w:val="vi-VN"/>
        </w:rPr>
        <w:t>/202</w:t>
      </w:r>
      <w:r w:rsidR="00193EE8" w:rsidRPr="00FD0F07">
        <w:rPr>
          <w:rFonts w:ascii="Times New Roman" w:hAnsi="Times New Roman"/>
          <w:color w:val="000000" w:themeColor="text1"/>
          <w:sz w:val="24"/>
          <w:szCs w:val="24"/>
        </w:rPr>
        <w:t>5</w:t>
      </w:r>
      <w:r w:rsidR="00193EE8" w:rsidRPr="00FD0F07">
        <w:rPr>
          <w:rFonts w:ascii="Times New Roman" w:hAnsi="Times New Roman"/>
          <w:color w:val="000000" w:themeColor="text1"/>
          <w:sz w:val="24"/>
          <w:szCs w:val="24"/>
          <w:lang w:val="vi-VN"/>
        </w:rPr>
        <w:t xml:space="preserve"> - </w:t>
      </w:r>
      <w:r w:rsidR="00193EE8" w:rsidRPr="00FD0F07">
        <w:rPr>
          <w:rFonts w:ascii="Times New Roman" w:hAnsi="Times New Roman"/>
          <w:color w:val="000000" w:themeColor="text1"/>
          <w:sz w:val="24"/>
          <w:szCs w:val="24"/>
        </w:rPr>
        <w:t>30</w:t>
      </w:r>
      <w:r w:rsidR="00193EE8" w:rsidRPr="00FD0F07">
        <w:rPr>
          <w:rFonts w:ascii="Times New Roman" w:hAnsi="Times New Roman"/>
          <w:color w:val="000000" w:themeColor="text1"/>
          <w:sz w:val="24"/>
          <w:szCs w:val="24"/>
          <w:lang w:val="vi-VN"/>
        </w:rPr>
        <w:t>/</w:t>
      </w:r>
      <w:r w:rsidR="00193EE8" w:rsidRPr="00FD0F07">
        <w:rPr>
          <w:rFonts w:ascii="Times New Roman" w:hAnsi="Times New Roman"/>
          <w:color w:val="000000" w:themeColor="text1"/>
          <w:sz w:val="24"/>
          <w:szCs w:val="24"/>
        </w:rPr>
        <w:t>11</w:t>
      </w:r>
      <w:r w:rsidR="00193EE8" w:rsidRPr="00FD0F07">
        <w:rPr>
          <w:rFonts w:ascii="Times New Roman" w:hAnsi="Times New Roman"/>
          <w:color w:val="000000" w:themeColor="text1"/>
          <w:sz w:val="24"/>
          <w:szCs w:val="24"/>
          <w:lang w:val="vi-VN"/>
        </w:rPr>
        <w:t>/202</w:t>
      </w:r>
      <w:r w:rsidR="00193EE8" w:rsidRPr="00FD0F07">
        <w:rPr>
          <w:rFonts w:ascii="Times New Roman" w:hAnsi="Times New Roman"/>
          <w:color w:val="000000" w:themeColor="text1"/>
          <w:sz w:val="24"/>
          <w:szCs w:val="24"/>
        </w:rPr>
        <w:t>5</w:t>
      </w:r>
      <w:r w:rsidR="00193EE8" w:rsidRPr="00FD0F07">
        <w:t>,</w:t>
      </w:r>
      <w:r w:rsidR="00193EE8" w:rsidRPr="00FD0F07">
        <w:rPr>
          <w:spacing w:val="-4"/>
        </w:rPr>
        <w:t xml:space="preserve"> </w:t>
      </w:r>
      <w:r w:rsidR="00193EE8" w:rsidRPr="00FD0F07">
        <w:rPr>
          <w:rFonts w:ascii="Times New Roman" w:hAnsi="Times New Roman" w:cs="Times New Roman"/>
          <w:sz w:val="24"/>
          <w:szCs w:val="24"/>
        </w:rPr>
        <w:t>giới</w:t>
      </w:r>
      <w:r w:rsidR="00193EE8" w:rsidRPr="00FD0F07">
        <w:rPr>
          <w:rFonts w:ascii="Times New Roman" w:hAnsi="Times New Roman" w:cs="Times New Roman"/>
          <w:spacing w:val="-3"/>
          <w:sz w:val="24"/>
          <w:szCs w:val="24"/>
        </w:rPr>
        <w:t xml:space="preserve"> </w:t>
      </w:r>
      <w:r w:rsidR="00193EE8" w:rsidRPr="00FD0F07">
        <w:rPr>
          <w:rFonts w:ascii="Times New Roman" w:hAnsi="Times New Roman" w:cs="Times New Roman"/>
          <w:sz w:val="24"/>
          <w:szCs w:val="24"/>
        </w:rPr>
        <w:t>hạn</w:t>
      </w:r>
      <w:r w:rsidR="00193EE8" w:rsidRPr="00FD0F07">
        <w:rPr>
          <w:rFonts w:ascii="Times New Roman" w:hAnsi="Times New Roman" w:cs="Times New Roman"/>
          <w:spacing w:val="-9"/>
          <w:sz w:val="24"/>
          <w:szCs w:val="24"/>
        </w:rPr>
        <w:t xml:space="preserve"> </w:t>
      </w:r>
      <w:r w:rsidR="00193EE8" w:rsidRPr="00FD0F07">
        <w:rPr>
          <w:rFonts w:ascii="Times New Roman" w:hAnsi="Times New Roman" w:cs="Times New Roman"/>
          <w:sz w:val="24"/>
          <w:szCs w:val="24"/>
        </w:rPr>
        <w:t>trong</w:t>
      </w:r>
      <w:r w:rsidR="00193EE8" w:rsidRPr="00FD0F07">
        <w:rPr>
          <w:rFonts w:ascii="Times New Roman" w:hAnsi="Times New Roman" w:cs="Times New Roman"/>
          <w:spacing w:val="-4"/>
          <w:sz w:val="24"/>
          <w:szCs w:val="24"/>
        </w:rPr>
        <w:t xml:space="preserve"> </w:t>
      </w:r>
      <w:r w:rsidR="00193EE8" w:rsidRPr="00FD0F07">
        <w:rPr>
          <w:rFonts w:ascii="Times New Roman" w:hAnsi="Times New Roman" w:cs="Times New Roman"/>
          <w:sz w:val="24"/>
          <w:szCs w:val="24"/>
        </w:rPr>
        <w:t>các</w:t>
      </w:r>
      <w:r w:rsidR="00193EE8" w:rsidRPr="00FD0F07">
        <w:rPr>
          <w:rFonts w:ascii="Times New Roman" w:hAnsi="Times New Roman" w:cs="Times New Roman"/>
          <w:spacing w:val="-7"/>
          <w:sz w:val="24"/>
          <w:szCs w:val="24"/>
        </w:rPr>
        <w:t xml:space="preserve"> </w:t>
      </w:r>
      <w:r w:rsidR="00193EE8" w:rsidRPr="00FD0F07">
        <w:rPr>
          <w:rFonts w:ascii="Times New Roman" w:hAnsi="Times New Roman" w:cs="Times New Roman"/>
          <w:sz w:val="24"/>
          <w:szCs w:val="24"/>
        </w:rPr>
        <w:t>dịp</w:t>
      </w:r>
      <w:r w:rsidR="00193EE8" w:rsidRPr="00FD0F07">
        <w:rPr>
          <w:rFonts w:ascii="Times New Roman" w:hAnsi="Times New Roman" w:cs="Times New Roman"/>
          <w:spacing w:val="-6"/>
          <w:sz w:val="24"/>
          <w:szCs w:val="24"/>
        </w:rPr>
        <w:t xml:space="preserve"> </w:t>
      </w:r>
      <w:r w:rsidR="00193EE8" w:rsidRPr="00FD0F07">
        <w:rPr>
          <w:rFonts w:ascii="Times New Roman" w:hAnsi="Times New Roman" w:cs="Times New Roman"/>
          <w:sz w:val="24"/>
          <w:szCs w:val="24"/>
        </w:rPr>
        <w:t>từ</w:t>
      </w:r>
      <w:r w:rsidR="00193EE8" w:rsidRPr="00FD0F07">
        <w:rPr>
          <w:rFonts w:ascii="Times New Roman" w:hAnsi="Times New Roman" w:cs="Times New Roman"/>
          <w:spacing w:val="-3"/>
          <w:sz w:val="24"/>
          <w:szCs w:val="24"/>
        </w:rPr>
        <w:t xml:space="preserve"> </w:t>
      </w:r>
      <w:r w:rsidR="00193EE8" w:rsidRPr="00FD0F07">
        <w:rPr>
          <w:rFonts w:ascii="Times New Roman" w:hAnsi="Times New Roman" w:cs="Times New Roman"/>
          <w:sz w:val="24"/>
          <w:szCs w:val="24"/>
        </w:rPr>
        <w:t>thứ</w:t>
      </w:r>
      <w:r w:rsidR="00193EE8" w:rsidRPr="00FD0F07">
        <w:rPr>
          <w:rFonts w:ascii="Times New Roman" w:hAnsi="Times New Roman" w:cs="Times New Roman"/>
          <w:spacing w:val="-3"/>
          <w:sz w:val="24"/>
          <w:szCs w:val="24"/>
        </w:rPr>
        <w:t xml:space="preserve"> </w:t>
      </w:r>
      <w:r w:rsidR="00193EE8" w:rsidRPr="00FD0F07">
        <w:rPr>
          <w:rFonts w:ascii="Times New Roman" w:hAnsi="Times New Roman" w:cs="Times New Roman"/>
          <w:sz w:val="24"/>
          <w:szCs w:val="24"/>
        </w:rPr>
        <w:t>6</w:t>
      </w:r>
      <w:r w:rsidR="00193EE8" w:rsidRPr="00FD0F07">
        <w:rPr>
          <w:rFonts w:ascii="Times New Roman" w:hAnsi="Times New Roman" w:cs="Times New Roman"/>
          <w:spacing w:val="-9"/>
          <w:sz w:val="24"/>
          <w:szCs w:val="24"/>
        </w:rPr>
        <w:t xml:space="preserve"> </w:t>
      </w:r>
      <w:r w:rsidR="00193EE8" w:rsidRPr="00FD0F07">
        <w:rPr>
          <w:rFonts w:ascii="Times New Roman" w:hAnsi="Times New Roman" w:cs="Times New Roman"/>
          <w:sz w:val="24"/>
          <w:szCs w:val="24"/>
        </w:rPr>
        <w:t>đến</w:t>
      </w:r>
      <w:r w:rsidR="00193EE8" w:rsidRPr="00FD0F07">
        <w:rPr>
          <w:rFonts w:ascii="Times New Roman" w:hAnsi="Times New Roman" w:cs="Times New Roman"/>
          <w:spacing w:val="-9"/>
          <w:sz w:val="24"/>
          <w:szCs w:val="24"/>
        </w:rPr>
        <w:t xml:space="preserve"> </w:t>
      </w:r>
      <w:r w:rsidR="00193EE8" w:rsidRPr="00FD0F07">
        <w:rPr>
          <w:rFonts w:ascii="Times New Roman" w:hAnsi="Times New Roman" w:cs="Times New Roman"/>
          <w:sz w:val="24"/>
          <w:szCs w:val="24"/>
        </w:rPr>
        <w:t>chủ</w:t>
      </w:r>
      <w:r w:rsidR="00193EE8" w:rsidRPr="00FD0F07">
        <w:rPr>
          <w:rFonts w:ascii="Times New Roman" w:hAnsi="Times New Roman" w:cs="Times New Roman"/>
          <w:spacing w:val="-4"/>
          <w:sz w:val="24"/>
          <w:szCs w:val="24"/>
        </w:rPr>
        <w:t xml:space="preserve"> </w:t>
      </w:r>
      <w:r w:rsidR="00193EE8" w:rsidRPr="00FD0F07">
        <w:rPr>
          <w:rFonts w:ascii="Times New Roman" w:hAnsi="Times New Roman" w:cs="Times New Roman"/>
          <w:sz w:val="24"/>
          <w:szCs w:val="24"/>
        </w:rPr>
        <w:t>nhật</w:t>
      </w:r>
      <w:r w:rsidR="00193EE8" w:rsidRPr="00FD0F07">
        <w:rPr>
          <w:rFonts w:ascii="Times New Roman" w:hAnsi="Times New Roman" w:cs="Times New Roman"/>
          <w:spacing w:val="-3"/>
          <w:sz w:val="24"/>
          <w:szCs w:val="24"/>
        </w:rPr>
        <w:t xml:space="preserve"> </w:t>
      </w:r>
      <w:r w:rsidR="00193EE8" w:rsidRPr="00FD0F07">
        <w:rPr>
          <w:rFonts w:ascii="Times New Roman" w:hAnsi="Times New Roman" w:cs="Times New Roman"/>
          <w:sz w:val="24"/>
          <w:szCs w:val="24"/>
        </w:rPr>
        <w:t xml:space="preserve">hàng </w:t>
      </w:r>
      <w:r w:rsidR="00193EE8" w:rsidRPr="00FD0F07">
        <w:rPr>
          <w:rFonts w:ascii="Times New Roman" w:hAnsi="Times New Roman" w:cs="Times New Roman"/>
          <w:spacing w:val="-2"/>
          <w:sz w:val="24"/>
          <w:szCs w:val="24"/>
        </w:rPr>
        <w:t>tuần:</w:t>
      </w:r>
    </w:p>
    <w:p w14:paraId="0C929989" w14:textId="77777777" w:rsidR="00193EE8" w:rsidRPr="00FD0F07" w:rsidRDefault="00193EE8" w:rsidP="00193EE8">
      <w:pPr>
        <w:pStyle w:val="BodyText"/>
        <w:spacing w:before="118"/>
        <w:ind w:left="720"/>
      </w:pPr>
      <w:r w:rsidRPr="00FD0F07">
        <w:lastRenderedPageBreak/>
        <w:t>-</w:t>
      </w:r>
      <w:r w:rsidRPr="00FD0F07">
        <w:rPr>
          <w:spacing w:val="-5"/>
        </w:rPr>
        <w:t xml:space="preserve"> </w:t>
      </w:r>
      <w:r w:rsidRPr="00FD0F07">
        <w:t>Ngày</w:t>
      </w:r>
      <w:r w:rsidRPr="00FD0F07">
        <w:rPr>
          <w:spacing w:val="-4"/>
        </w:rPr>
        <w:t xml:space="preserve"> </w:t>
      </w:r>
      <w:r w:rsidRPr="00FD0F07">
        <w:rPr>
          <w:lang w:val="en-US"/>
        </w:rPr>
        <w:t>14</w:t>
      </w:r>
      <w:r w:rsidRPr="00FD0F07">
        <w:t>/</w:t>
      </w:r>
      <w:r w:rsidRPr="00FD0F07">
        <w:rPr>
          <w:lang w:val="en-US"/>
        </w:rPr>
        <w:t>11</w:t>
      </w:r>
      <w:r w:rsidRPr="00FD0F07">
        <w:t>,</w:t>
      </w:r>
      <w:r w:rsidRPr="00FD0F07">
        <w:rPr>
          <w:spacing w:val="-5"/>
        </w:rPr>
        <w:t xml:space="preserve"> </w:t>
      </w:r>
      <w:r w:rsidRPr="00FD0F07">
        <w:rPr>
          <w:lang w:val="en-US"/>
        </w:rPr>
        <w:t>15</w:t>
      </w:r>
      <w:r w:rsidRPr="00FD0F07">
        <w:t>/</w:t>
      </w:r>
      <w:r w:rsidRPr="00FD0F07">
        <w:rPr>
          <w:lang w:val="en-US"/>
        </w:rPr>
        <w:t>11</w:t>
      </w:r>
      <w:r w:rsidRPr="00FD0F07">
        <w:t>,</w:t>
      </w:r>
      <w:r w:rsidRPr="00FD0F07">
        <w:rPr>
          <w:spacing w:val="-4"/>
        </w:rPr>
        <w:t xml:space="preserve"> </w:t>
      </w:r>
      <w:r w:rsidRPr="00FD0F07">
        <w:rPr>
          <w:lang w:val="en-US"/>
        </w:rPr>
        <w:t>16</w:t>
      </w:r>
      <w:r w:rsidRPr="00FD0F07">
        <w:t>/</w:t>
      </w:r>
      <w:r w:rsidRPr="00FD0F07">
        <w:rPr>
          <w:lang w:val="en-US"/>
        </w:rPr>
        <w:t>11</w:t>
      </w:r>
      <w:r w:rsidRPr="00FD0F07">
        <w:rPr>
          <w:spacing w:val="-4"/>
        </w:rPr>
        <w:t xml:space="preserve"> </w:t>
      </w:r>
      <w:r w:rsidRPr="00FD0F07">
        <w:t>(Thứ</w:t>
      </w:r>
      <w:r w:rsidRPr="00FD0F07">
        <w:rPr>
          <w:spacing w:val="-4"/>
        </w:rPr>
        <w:t xml:space="preserve"> </w:t>
      </w:r>
      <w:r w:rsidRPr="00FD0F07">
        <w:t>6,</w:t>
      </w:r>
      <w:r w:rsidRPr="00FD0F07">
        <w:rPr>
          <w:spacing w:val="-8"/>
        </w:rPr>
        <w:t xml:space="preserve"> </w:t>
      </w:r>
      <w:r w:rsidRPr="00FD0F07">
        <w:t>Thứ</w:t>
      </w:r>
      <w:r w:rsidRPr="00FD0F07">
        <w:rPr>
          <w:spacing w:val="-7"/>
        </w:rPr>
        <w:t xml:space="preserve"> </w:t>
      </w:r>
      <w:r w:rsidRPr="00FD0F07">
        <w:t>7,</w:t>
      </w:r>
      <w:r w:rsidRPr="00FD0F07">
        <w:rPr>
          <w:spacing w:val="-9"/>
        </w:rPr>
        <w:t xml:space="preserve"> </w:t>
      </w:r>
      <w:r w:rsidRPr="00FD0F07">
        <w:t>Chủ</w:t>
      </w:r>
      <w:r w:rsidRPr="00FD0F07">
        <w:rPr>
          <w:spacing w:val="-4"/>
        </w:rPr>
        <w:t xml:space="preserve"> Nhật)</w:t>
      </w:r>
    </w:p>
    <w:p w14:paraId="6F18CCCC" w14:textId="77777777" w:rsidR="00193EE8" w:rsidRPr="00FD0F07" w:rsidRDefault="00193EE8" w:rsidP="00193EE8">
      <w:pPr>
        <w:pStyle w:val="BodyText"/>
        <w:spacing w:before="124"/>
        <w:ind w:left="720"/>
      </w:pPr>
      <w:r w:rsidRPr="00FD0F07">
        <w:t>-</w:t>
      </w:r>
      <w:r w:rsidRPr="00FD0F07">
        <w:rPr>
          <w:spacing w:val="-5"/>
        </w:rPr>
        <w:t xml:space="preserve"> </w:t>
      </w:r>
      <w:r w:rsidRPr="00FD0F07">
        <w:t>Ngày</w:t>
      </w:r>
      <w:r w:rsidRPr="00FD0F07">
        <w:rPr>
          <w:spacing w:val="-6"/>
        </w:rPr>
        <w:t xml:space="preserve"> </w:t>
      </w:r>
      <w:r w:rsidRPr="00FD0F07">
        <w:rPr>
          <w:spacing w:val="-6"/>
          <w:lang w:val="en-US"/>
        </w:rPr>
        <w:t>21</w:t>
      </w:r>
      <w:r w:rsidRPr="00FD0F07">
        <w:t>/</w:t>
      </w:r>
      <w:r w:rsidRPr="00FD0F07">
        <w:rPr>
          <w:lang w:val="en-US"/>
        </w:rPr>
        <w:t>11</w:t>
      </w:r>
      <w:r w:rsidRPr="00FD0F07">
        <w:t>,</w:t>
      </w:r>
      <w:r w:rsidRPr="00FD0F07">
        <w:rPr>
          <w:spacing w:val="-3"/>
        </w:rPr>
        <w:t xml:space="preserve"> </w:t>
      </w:r>
      <w:r w:rsidRPr="00FD0F07">
        <w:rPr>
          <w:lang w:val="en-US"/>
        </w:rPr>
        <w:t>22</w:t>
      </w:r>
      <w:r w:rsidRPr="00FD0F07">
        <w:t>/</w:t>
      </w:r>
      <w:r w:rsidRPr="00FD0F07">
        <w:rPr>
          <w:lang w:val="en-US"/>
        </w:rPr>
        <w:t>11</w:t>
      </w:r>
      <w:r w:rsidRPr="00FD0F07">
        <w:t>,</w:t>
      </w:r>
      <w:r w:rsidRPr="00FD0F07">
        <w:rPr>
          <w:spacing w:val="-5"/>
        </w:rPr>
        <w:t xml:space="preserve"> </w:t>
      </w:r>
      <w:r w:rsidRPr="00FD0F07">
        <w:rPr>
          <w:lang w:val="en-US"/>
        </w:rPr>
        <w:t>23</w:t>
      </w:r>
      <w:r w:rsidRPr="00FD0F07">
        <w:t>/</w:t>
      </w:r>
      <w:r w:rsidRPr="00FD0F07">
        <w:rPr>
          <w:lang w:val="en-US"/>
        </w:rPr>
        <w:t>11</w:t>
      </w:r>
      <w:r w:rsidRPr="00FD0F07">
        <w:rPr>
          <w:spacing w:val="-4"/>
        </w:rPr>
        <w:t xml:space="preserve"> </w:t>
      </w:r>
      <w:r w:rsidRPr="00FD0F07">
        <w:t>(Thứ</w:t>
      </w:r>
      <w:r w:rsidRPr="00FD0F07">
        <w:rPr>
          <w:spacing w:val="-4"/>
        </w:rPr>
        <w:t xml:space="preserve"> </w:t>
      </w:r>
      <w:r w:rsidRPr="00FD0F07">
        <w:t>6,</w:t>
      </w:r>
      <w:r w:rsidRPr="00FD0F07">
        <w:rPr>
          <w:spacing w:val="-8"/>
        </w:rPr>
        <w:t xml:space="preserve"> </w:t>
      </w:r>
      <w:r w:rsidRPr="00FD0F07">
        <w:t>Thứ</w:t>
      </w:r>
      <w:r w:rsidRPr="00FD0F07">
        <w:rPr>
          <w:spacing w:val="-8"/>
        </w:rPr>
        <w:t xml:space="preserve"> </w:t>
      </w:r>
      <w:r w:rsidRPr="00FD0F07">
        <w:t>7,</w:t>
      </w:r>
      <w:r w:rsidRPr="00FD0F07">
        <w:rPr>
          <w:spacing w:val="-9"/>
        </w:rPr>
        <w:t xml:space="preserve"> </w:t>
      </w:r>
      <w:r w:rsidRPr="00FD0F07">
        <w:t>Chủ</w:t>
      </w:r>
      <w:r w:rsidRPr="00FD0F07">
        <w:rPr>
          <w:spacing w:val="-4"/>
        </w:rPr>
        <w:t xml:space="preserve"> Nhật)</w:t>
      </w:r>
    </w:p>
    <w:p w14:paraId="25759882" w14:textId="77777777" w:rsidR="00193EE8" w:rsidRPr="00FD0F07" w:rsidRDefault="00193EE8" w:rsidP="00193EE8">
      <w:pPr>
        <w:pStyle w:val="BodyText"/>
        <w:spacing w:before="124"/>
        <w:ind w:left="720"/>
      </w:pPr>
      <w:r w:rsidRPr="00FD0F07">
        <w:t>-</w:t>
      </w:r>
      <w:r w:rsidRPr="00FD0F07">
        <w:rPr>
          <w:spacing w:val="-5"/>
        </w:rPr>
        <w:t xml:space="preserve"> </w:t>
      </w:r>
      <w:r w:rsidRPr="00FD0F07">
        <w:t>Ngày</w:t>
      </w:r>
      <w:r w:rsidRPr="00FD0F07">
        <w:rPr>
          <w:spacing w:val="-6"/>
        </w:rPr>
        <w:t xml:space="preserve"> </w:t>
      </w:r>
      <w:r w:rsidRPr="00FD0F07">
        <w:rPr>
          <w:lang w:val="en-US"/>
        </w:rPr>
        <w:t>28</w:t>
      </w:r>
      <w:r w:rsidRPr="00FD0F07">
        <w:t>/</w:t>
      </w:r>
      <w:r w:rsidRPr="00FD0F07">
        <w:rPr>
          <w:lang w:val="en-US"/>
        </w:rPr>
        <w:t>11</w:t>
      </w:r>
      <w:r w:rsidRPr="00FD0F07">
        <w:t>,</w:t>
      </w:r>
      <w:r w:rsidRPr="00FD0F07">
        <w:rPr>
          <w:spacing w:val="-3"/>
        </w:rPr>
        <w:t xml:space="preserve"> </w:t>
      </w:r>
      <w:r w:rsidRPr="00FD0F07">
        <w:rPr>
          <w:spacing w:val="-3"/>
          <w:lang w:val="en-US"/>
        </w:rPr>
        <w:t>29</w:t>
      </w:r>
      <w:r w:rsidRPr="00FD0F07">
        <w:t>/</w:t>
      </w:r>
      <w:r w:rsidRPr="00FD0F07">
        <w:rPr>
          <w:lang w:val="en-US"/>
        </w:rPr>
        <w:t>11</w:t>
      </w:r>
      <w:r w:rsidRPr="00FD0F07">
        <w:t>,</w:t>
      </w:r>
      <w:r w:rsidRPr="00FD0F07">
        <w:rPr>
          <w:spacing w:val="-5"/>
        </w:rPr>
        <w:t xml:space="preserve"> </w:t>
      </w:r>
      <w:r w:rsidRPr="00FD0F07">
        <w:rPr>
          <w:spacing w:val="-5"/>
          <w:lang w:val="en-US"/>
        </w:rPr>
        <w:t>30</w:t>
      </w:r>
      <w:r w:rsidRPr="00FD0F07">
        <w:t>/</w:t>
      </w:r>
      <w:r w:rsidRPr="00FD0F07">
        <w:rPr>
          <w:lang w:val="en-US"/>
        </w:rPr>
        <w:t>11</w:t>
      </w:r>
      <w:r w:rsidRPr="00FD0F07">
        <w:rPr>
          <w:spacing w:val="-4"/>
        </w:rPr>
        <w:t xml:space="preserve"> </w:t>
      </w:r>
      <w:r w:rsidRPr="00FD0F07">
        <w:t>(Thứ</w:t>
      </w:r>
      <w:r w:rsidRPr="00FD0F07">
        <w:rPr>
          <w:spacing w:val="-4"/>
        </w:rPr>
        <w:t xml:space="preserve"> </w:t>
      </w:r>
      <w:r w:rsidRPr="00FD0F07">
        <w:t>6,</w:t>
      </w:r>
      <w:r w:rsidRPr="00FD0F07">
        <w:rPr>
          <w:spacing w:val="-8"/>
        </w:rPr>
        <w:t xml:space="preserve"> </w:t>
      </w:r>
      <w:r w:rsidRPr="00FD0F07">
        <w:t>Thứ</w:t>
      </w:r>
      <w:r w:rsidRPr="00FD0F07">
        <w:rPr>
          <w:spacing w:val="-8"/>
        </w:rPr>
        <w:t xml:space="preserve"> </w:t>
      </w:r>
      <w:r w:rsidRPr="00FD0F07">
        <w:t>7,</w:t>
      </w:r>
      <w:r w:rsidRPr="00FD0F07">
        <w:rPr>
          <w:spacing w:val="-9"/>
        </w:rPr>
        <w:t xml:space="preserve"> </w:t>
      </w:r>
      <w:r w:rsidRPr="00FD0F07">
        <w:t>Chủ</w:t>
      </w:r>
      <w:r w:rsidRPr="00FD0F07">
        <w:rPr>
          <w:spacing w:val="-4"/>
        </w:rPr>
        <w:t xml:space="preserve"> Nhật)</w:t>
      </w:r>
    </w:p>
    <w:p w14:paraId="2B688A5F" w14:textId="77777777" w:rsidR="00193EE8" w:rsidRPr="00FD0F07" w:rsidRDefault="00193EE8" w:rsidP="00193EE8">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FD0F07">
        <w:rPr>
          <w:rFonts w:ascii="Times New Roman" w:hAnsi="Times New Roman" w:cs="Times New Roman"/>
          <w:sz w:val="24"/>
          <w:szCs w:val="24"/>
        </w:rPr>
        <w:t>Lưu</w:t>
      </w:r>
      <w:r w:rsidRPr="00FD0F07">
        <w:rPr>
          <w:rFonts w:ascii="Times New Roman" w:hAnsi="Times New Roman" w:cs="Times New Roman"/>
          <w:spacing w:val="-3"/>
          <w:sz w:val="24"/>
          <w:szCs w:val="24"/>
        </w:rPr>
        <w:t xml:space="preserve"> </w:t>
      </w:r>
      <w:r w:rsidRPr="00FD0F07">
        <w:rPr>
          <w:rFonts w:ascii="Times New Roman" w:hAnsi="Times New Roman" w:cs="Times New Roman"/>
          <w:sz w:val="24"/>
          <w:szCs w:val="24"/>
        </w:rPr>
        <w:t>ý:</w:t>
      </w:r>
      <w:r w:rsidRPr="00FD0F07">
        <w:rPr>
          <w:rFonts w:ascii="Times New Roman" w:hAnsi="Times New Roman" w:cs="Times New Roman"/>
          <w:spacing w:val="-2"/>
          <w:sz w:val="24"/>
          <w:szCs w:val="24"/>
        </w:rPr>
        <w:t xml:space="preserve"> </w:t>
      </w:r>
      <w:r w:rsidRPr="00FD0F07">
        <w:rPr>
          <w:rFonts w:ascii="Times New Roman" w:hAnsi="Times New Roman" w:cs="Times New Roman"/>
          <w:sz w:val="24"/>
          <w:szCs w:val="24"/>
        </w:rPr>
        <w:t>Chương</w:t>
      </w:r>
      <w:r w:rsidRPr="00FD0F07">
        <w:rPr>
          <w:rFonts w:ascii="Times New Roman" w:hAnsi="Times New Roman" w:cs="Times New Roman"/>
          <w:spacing w:val="-8"/>
          <w:sz w:val="24"/>
          <w:szCs w:val="24"/>
        </w:rPr>
        <w:t xml:space="preserve"> </w:t>
      </w:r>
      <w:r w:rsidRPr="00FD0F07">
        <w:rPr>
          <w:rFonts w:ascii="Times New Roman" w:hAnsi="Times New Roman" w:cs="Times New Roman"/>
          <w:sz w:val="24"/>
          <w:szCs w:val="24"/>
        </w:rPr>
        <w:t>trình</w:t>
      </w:r>
      <w:r w:rsidRPr="00FD0F07">
        <w:rPr>
          <w:rFonts w:ascii="Times New Roman" w:hAnsi="Times New Roman" w:cs="Times New Roman"/>
          <w:spacing w:val="-8"/>
          <w:sz w:val="24"/>
          <w:szCs w:val="24"/>
        </w:rPr>
        <w:t xml:space="preserve"> </w:t>
      </w:r>
      <w:r w:rsidRPr="00FD0F07">
        <w:rPr>
          <w:rFonts w:ascii="Times New Roman" w:hAnsi="Times New Roman" w:cs="Times New Roman"/>
          <w:sz w:val="24"/>
          <w:szCs w:val="24"/>
        </w:rPr>
        <w:t>chỉ</w:t>
      </w:r>
      <w:r w:rsidRPr="00FD0F07">
        <w:rPr>
          <w:rFonts w:ascii="Times New Roman" w:hAnsi="Times New Roman" w:cs="Times New Roman"/>
          <w:spacing w:val="-6"/>
          <w:sz w:val="24"/>
          <w:szCs w:val="24"/>
        </w:rPr>
        <w:t xml:space="preserve"> </w:t>
      </w:r>
      <w:r w:rsidRPr="00FD0F07">
        <w:rPr>
          <w:rFonts w:ascii="Times New Roman" w:hAnsi="Times New Roman" w:cs="Times New Roman"/>
          <w:sz w:val="24"/>
          <w:szCs w:val="24"/>
        </w:rPr>
        <w:t>áp</w:t>
      </w:r>
      <w:r w:rsidRPr="00FD0F07">
        <w:rPr>
          <w:rFonts w:ascii="Times New Roman" w:hAnsi="Times New Roman" w:cs="Times New Roman"/>
          <w:spacing w:val="-8"/>
          <w:sz w:val="24"/>
          <w:szCs w:val="24"/>
        </w:rPr>
        <w:t xml:space="preserve"> </w:t>
      </w:r>
      <w:r w:rsidRPr="00FD0F07">
        <w:rPr>
          <w:rFonts w:ascii="Times New Roman" w:hAnsi="Times New Roman" w:cs="Times New Roman"/>
          <w:sz w:val="24"/>
          <w:szCs w:val="24"/>
        </w:rPr>
        <w:t>dụng</w:t>
      </w:r>
      <w:r w:rsidRPr="00FD0F07">
        <w:rPr>
          <w:rFonts w:ascii="Times New Roman" w:hAnsi="Times New Roman" w:cs="Times New Roman"/>
          <w:spacing w:val="-8"/>
          <w:sz w:val="24"/>
          <w:szCs w:val="24"/>
        </w:rPr>
        <w:t xml:space="preserve"> </w:t>
      </w:r>
      <w:r w:rsidRPr="00FD0F07">
        <w:rPr>
          <w:rFonts w:ascii="Times New Roman" w:hAnsi="Times New Roman" w:cs="Times New Roman"/>
          <w:sz w:val="24"/>
          <w:szCs w:val="24"/>
        </w:rPr>
        <w:t>vào</w:t>
      </w:r>
      <w:r w:rsidRPr="00FD0F07">
        <w:rPr>
          <w:rFonts w:ascii="Times New Roman" w:hAnsi="Times New Roman" w:cs="Times New Roman"/>
          <w:spacing w:val="-7"/>
          <w:sz w:val="24"/>
          <w:szCs w:val="24"/>
        </w:rPr>
        <w:t xml:space="preserve"> </w:t>
      </w:r>
      <w:r w:rsidRPr="00FD0F07">
        <w:rPr>
          <w:rFonts w:ascii="Times New Roman" w:hAnsi="Times New Roman" w:cs="Times New Roman"/>
          <w:sz w:val="24"/>
          <w:szCs w:val="24"/>
        </w:rPr>
        <w:t>các</w:t>
      </w:r>
      <w:r w:rsidRPr="00FD0F07">
        <w:rPr>
          <w:rFonts w:ascii="Times New Roman" w:hAnsi="Times New Roman" w:cs="Times New Roman"/>
          <w:spacing w:val="-6"/>
          <w:sz w:val="24"/>
          <w:szCs w:val="24"/>
        </w:rPr>
        <w:t xml:space="preserve"> </w:t>
      </w:r>
      <w:r w:rsidRPr="00FD0F07">
        <w:rPr>
          <w:rFonts w:ascii="Times New Roman" w:hAnsi="Times New Roman" w:cs="Times New Roman"/>
          <w:sz w:val="24"/>
          <w:szCs w:val="24"/>
        </w:rPr>
        <w:t>ngày</w:t>
      </w:r>
      <w:r w:rsidRPr="00FD0F07">
        <w:rPr>
          <w:rFonts w:ascii="Times New Roman" w:hAnsi="Times New Roman" w:cs="Times New Roman"/>
          <w:spacing w:val="-8"/>
          <w:sz w:val="24"/>
          <w:szCs w:val="24"/>
        </w:rPr>
        <w:t xml:space="preserve"> </w:t>
      </w:r>
      <w:r w:rsidRPr="00FD0F07">
        <w:rPr>
          <w:rFonts w:ascii="Times New Roman" w:hAnsi="Times New Roman" w:cs="Times New Roman"/>
          <w:sz w:val="24"/>
          <w:szCs w:val="24"/>
        </w:rPr>
        <w:t>cuối</w:t>
      </w:r>
      <w:r w:rsidRPr="00FD0F07">
        <w:rPr>
          <w:rFonts w:ascii="Times New Roman" w:hAnsi="Times New Roman" w:cs="Times New Roman"/>
          <w:spacing w:val="-6"/>
          <w:sz w:val="24"/>
          <w:szCs w:val="24"/>
        </w:rPr>
        <w:t xml:space="preserve"> </w:t>
      </w:r>
      <w:r w:rsidRPr="00FD0F07">
        <w:rPr>
          <w:rFonts w:ascii="Times New Roman" w:hAnsi="Times New Roman" w:cs="Times New Roman"/>
          <w:sz w:val="24"/>
          <w:szCs w:val="24"/>
        </w:rPr>
        <w:t>tuần</w:t>
      </w:r>
      <w:r w:rsidRPr="00FD0F07">
        <w:rPr>
          <w:rFonts w:ascii="Times New Roman" w:hAnsi="Times New Roman" w:cs="Times New Roman"/>
          <w:spacing w:val="-7"/>
          <w:sz w:val="24"/>
          <w:szCs w:val="24"/>
        </w:rPr>
        <w:t xml:space="preserve"> </w:t>
      </w:r>
      <w:r w:rsidRPr="00FD0F07">
        <w:rPr>
          <w:rFonts w:ascii="Times New Roman" w:hAnsi="Times New Roman" w:cs="Times New Roman"/>
          <w:sz w:val="24"/>
          <w:szCs w:val="24"/>
        </w:rPr>
        <w:t>được</w:t>
      </w:r>
      <w:r w:rsidRPr="00FD0F07">
        <w:rPr>
          <w:rFonts w:ascii="Times New Roman" w:hAnsi="Times New Roman" w:cs="Times New Roman"/>
          <w:spacing w:val="-2"/>
          <w:sz w:val="24"/>
          <w:szCs w:val="24"/>
        </w:rPr>
        <w:t xml:space="preserve"> </w:t>
      </w:r>
      <w:r w:rsidRPr="00FD0F07">
        <w:rPr>
          <w:rFonts w:ascii="Times New Roman" w:hAnsi="Times New Roman" w:cs="Times New Roman"/>
          <w:sz w:val="24"/>
          <w:szCs w:val="24"/>
        </w:rPr>
        <w:t>liệt</w:t>
      </w:r>
      <w:r w:rsidRPr="00FD0F07">
        <w:rPr>
          <w:rFonts w:ascii="Times New Roman" w:hAnsi="Times New Roman" w:cs="Times New Roman"/>
          <w:spacing w:val="-6"/>
          <w:sz w:val="24"/>
          <w:szCs w:val="24"/>
        </w:rPr>
        <w:t xml:space="preserve"> </w:t>
      </w:r>
      <w:r w:rsidRPr="00FD0F07">
        <w:rPr>
          <w:rFonts w:ascii="Times New Roman" w:hAnsi="Times New Roman" w:cs="Times New Roman"/>
          <w:sz w:val="24"/>
          <w:szCs w:val="24"/>
        </w:rPr>
        <w:t>kê</w:t>
      </w:r>
      <w:r w:rsidRPr="00FD0F07">
        <w:rPr>
          <w:rFonts w:ascii="Times New Roman" w:hAnsi="Times New Roman" w:cs="Times New Roman"/>
          <w:spacing w:val="-6"/>
          <w:sz w:val="24"/>
          <w:szCs w:val="24"/>
        </w:rPr>
        <w:t xml:space="preserve"> </w:t>
      </w:r>
      <w:r w:rsidRPr="00FD0F07">
        <w:rPr>
          <w:rFonts w:ascii="Times New Roman" w:hAnsi="Times New Roman" w:cs="Times New Roman"/>
          <w:sz w:val="24"/>
          <w:szCs w:val="24"/>
        </w:rPr>
        <w:t>ở</w:t>
      </w:r>
      <w:r w:rsidRPr="00FD0F07">
        <w:rPr>
          <w:rFonts w:ascii="Times New Roman" w:hAnsi="Times New Roman" w:cs="Times New Roman"/>
          <w:spacing w:val="-6"/>
          <w:sz w:val="24"/>
          <w:szCs w:val="24"/>
        </w:rPr>
        <w:t xml:space="preserve"> </w:t>
      </w:r>
      <w:r w:rsidRPr="00FD0F07">
        <w:rPr>
          <w:rFonts w:ascii="Times New Roman" w:hAnsi="Times New Roman" w:cs="Times New Roman"/>
          <w:spacing w:val="-2"/>
          <w:sz w:val="24"/>
          <w:szCs w:val="24"/>
        </w:rPr>
        <w:t>trên.</w:t>
      </w:r>
    </w:p>
    <w:p w14:paraId="24487BEE" w14:textId="77777777" w:rsidR="009061B1" w:rsidRPr="00FD0F07"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5. </w:t>
      </w:r>
      <w:r w:rsidRPr="00FD0F07">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E9B49FF" w:rsidR="009061B1" w:rsidRPr="00FD0F07" w:rsidRDefault="00AA49A6">
      <w:pPr>
        <w:widowControl w:val="0"/>
        <w:spacing w:before="135" w:line="240" w:lineRule="auto"/>
        <w:ind w:left="578"/>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6. </w:t>
      </w:r>
      <w:r w:rsidRPr="00FD0F07">
        <w:rPr>
          <w:rFonts w:ascii="Times New Roman" w:eastAsia="Times New Roman" w:hAnsi="Times New Roman" w:cs="Times New Roman"/>
          <w:color w:val="000000"/>
          <w:sz w:val="24"/>
          <w:szCs w:val="24"/>
        </w:rPr>
        <w:t xml:space="preserve">Hàng hóa, dịch vụ dùng để khuyến mại: </w:t>
      </w:r>
      <w:r w:rsidR="00193EE8" w:rsidRPr="00FD0F07">
        <w:rPr>
          <w:rFonts w:ascii="Times New Roman" w:eastAsia="Times New Roman" w:hAnsi="Times New Roman" w:cs="Times New Roman"/>
          <w:color w:val="000000"/>
          <w:sz w:val="24"/>
          <w:szCs w:val="24"/>
        </w:rPr>
        <w:br/>
      </w:r>
    </w:p>
    <w:tbl>
      <w:tblPr>
        <w:tblStyle w:val="TableGrid"/>
        <w:tblW w:w="0" w:type="auto"/>
        <w:tblInd w:w="575" w:type="dxa"/>
        <w:tblLook w:val="04A0" w:firstRow="1" w:lastRow="0" w:firstColumn="1" w:lastColumn="0" w:noHBand="0" w:noVBand="1"/>
      </w:tblPr>
      <w:tblGrid>
        <w:gridCol w:w="4640"/>
        <w:gridCol w:w="1620"/>
        <w:gridCol w:w="1530"/>
        <w:gridCol w:w="1972"/>
      </w:tblGrid>
      <w:tr w:rsidR="00193EE8" w:rsidRPr="00FD0F07" w14:paraId="58F77E25" w14:textId="77777777" w:rsidTr="0016528F">
        <w:tc>
          <w:tcPr>
            <w:tcW w:w="4640" w:type="dxa"/>
            <w:shd w:val="clear" w:color="auto" w:fill="E5DFEC" w:themeFill="accent4" w:themeFillTint="33"/>
            <w:vAlign w:val="center"/>
          </w:tcPr>
          <w:p w14:paraId="20609DF3"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Tên sản phẩm</w:t>
            </w:r>
          </w:p>
        </w:tc>
        <w:tc>
          <w:tcPr>
            <w:tcW w:w="1620" w:type="dxa"/>
            <w:shd w:val="clear" w:color="auto" w:fill="E5DFEC" w:themeFill="accent4" w:themeFillTint="33"/>
            <w:vAlign w:val="center"/>
          </w:tcPr>
          <w:p w14:paraId="35983BBC"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Số lượng</w:t>
            </w:r>
          </w:p>
        </w:tc>
        <w:tc>
          <w:tcPr>
            <w:tcW w:w="1530" w:type="dxa"/>
            <w:shd w:val="clear" w:color="auto" w:fill="E5DFEC" w:themeFill="accent4" w:themeFillTint="33"/>
            <w:vAlign w:val="center"/>
          </w:tcPr>
          <w:p w14:paraId="2C386793"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Đơn giá</w:t>
            </w:r>
          </w:p>
        </w:tc>
        <w:tc>
          <w:tcPr>
            <w:tcW w:w="1972" w:type="dxa"/>
            <w:shd w:val="clear" w:color="auto" w:fill="E5DFEC" w:themeFill="accent4" w:themeFillTint="33"/>
            <w:vAlign w:val="center"/>
          </w:tcPr>
          <w:p w14:paraId="0AEA48CC"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Thành tiền</w:t>
            </w:r>
          </w:p>
        </w:tc>
      </w:tr>
      <w:tr w:rsidR="00193EE8" w:rsidRPr="00FD0F07" w14:paraId="01225333" w14:textId="77777777" w:rsidTr="0016528F">
        <w:tc>
          <w:tcPr>
            <w:tcW w:w="4640" w:type="dxa"/>
            <w:vAlign w:val="center"/>
          </w:tcPr>
          <w:p w14:paraId="29AF2896" w14:textId="77777777" w:rsidR="00193EE8" w:rsidRPr="00FD0F07" w:rsidRDefault="00193EE8" w:rsidP="0016528F">
            <w:pPr>
              <w:widowControl w:val="0"/>
              <w:spacing w:before="156" w:line="264" w:lineRule="auto"/>
              <w:ind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Kẹo dẻo cuộn Playmore vị nho nhật 21g</w:t>
            </w:r>
          </w:p>
        </w:tc>
        <w:tc>
          <w:tcPr>
            <w:tcW w:w="1620" w:type="dxa"/>
            <w:vAlign w:val="center"/>
          </w:tcPr>
          <w:p w14:paraId="3FB4BF7C" w14:textId="3D3F78E1"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648</w:t>
            </w:r>
          </w:p>
        </w:tc>
        <w:tc>
          <w:tcPr>
            <w:tcW w:w="1530" w:type="dxa"/>
            <w:vAlign w:val="center"/>
          </w:tcPr>
          <w:p w14:paraId="1422CC58"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16,000</w:t>
            </w:r>
          </w:p>
        </w:tc>
        <w:tc>
          <w:tcPr>
            <w:tcW w:w="1972" w:type="dxa"/>
            <w:vAlign w:val="center"/>
          </w:tcPr>
          <w:p w14:paraId="16060CB6" w14:textId="49697634"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10,368,000</w:t>
            </w:r>
          </w:p>
        </w:tc>
      </w:tr>
      <w:tr w:rsidR="00193EE8" w:rsidRPr="00FD0F07" w14:paraId="78C0F40B" w14:textId="77777777" w:rsidTr="0016528F">
        <w:tc>
          <w:tcPr>
            <w:tcW w:w="4640" w:type="dxa"/>
            <w:vAlign w:val="center"/>
          </w:tcPr>
          <w:p w14:paraId="1CDE7E08" w14:textId="77777777" w:rsidR="00193EE8" w:rsidRPr="00FD0F07" w:rsidRDefault="00193EE8" w:rsidP="0016528F">
            <w:pPr>
              <w:widowControl w:val="0"/>
              <w:spacing w:before="156" w:line="264" w:lineRule="auto"/>
              <w:ind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Kẹo dẻo cuộn Playmore vị dâu 21g</w:t>
            </w:r>
          </w:p>
        </w:tc>
        <w:tc>
          <w:tcPr>
            <w:tcW w:w="1620" w:type="dxa"/>
            <w:vAlign w:val="center"/>
          </w:tcPr>
          <w:p w14:paraId="1E95BCB8" w14:textId="3DAA848F"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648</w:t>
            </w:r>
          </w:p>
        </w:tc>
        <w:tc>
          <w:tcPr>
            <w:tcW w:w="1530" w:type="dxa"/>
            <w:vAlign w:val="center"/>
          </w:tcPr>
          <w:p w14:paraId="7175AC94"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16,000</w:t>
            </w:r>
          </w:p>
        </w:tc>
        <w:tc>
          <w:tcPr>
            <w:tcW w:w="1972" w:type="dxa"/>
            <w:vAlign w:val="center"/>
          </w:tcPr>
          <w:p w14:paraId="4A6AA822" w14:textId="36021984"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10,368,000</w:t>
            </w:r>
          </w:p>
        </w:tc>
      </w:tr>
      <w:tr w:rsidR="00193EE8" w:rsidRPr="00FD0F07" w14:paraId="2D51E1C8" w14:textId="77777777" w:rsidTr="0016528F">
        <w:tc>
          <w:tcPr>
            <w:tcW w:w="4640" w:type="dxa"/>
            <w:vAlign w:val="center"/>
          </w:tcPr>
          <w:p w14:paraId="1D5F4614" w14:textId="77777777" w:rsidR="00193EE8" w:rsidRPr="00FD0F07" w:rsidRDefault="00193EE8" w:rsidP="0016528F">
            <w:pPr>
              <w:widowControl w:val="0"/>
              <w:spacing w:before="156" w:line="264" w:lineRule="auto"/>
              <w:ind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Chupa Chups Sour Belt kẹo dẻo hương trái cây – thanh</w:t>
            </w:r>
          </w:p>
        </w:tc>
        <w:tc>
          <w:tcPr>
            <w:tcW w:w="1620" w:type="dxa"/>
            <w:vAlign w:val="center"/>
          </w:tcPr>
          <w:p w14:paraId="6B103F4F" w14:textId="500E0491"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2,592</w:t>
            </w:r>
          </w:p>
        </w:tc>
        <w:tc>
          <w:tcPr>
            <w:tcW w:w="1530" w:type="dxa"/>
            <w:vAlign w:val="center"/>
          </w:tcPr>
          <w:p w14:paraId="6959B5EE"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3,000</w:t>
            </w:r>
          </w:p>
        </w:tc>
        <w:tc>
          <w:tcPr>
            <w:tcW w:w="1972" w:type="dxa"/>
            <w:vAlign w:val="center"/>
          </w:tcPr>
          <w:p w14:paraId="31A54B98" w14:textId="61128350"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7,776,000</w:t>
            </w:r>
          </w:p>
        </w:tc>
      </w:tr>
      <w:tr w:rsidR="00377DC5" w:rsidRPr="00FD0F07" w14:paraId="518696E6" w14:textId="77777777" w:rsidTr="0016528F">
        <w:tc>
          <w:tcPr>
            <w:tcW w:w="4640" w:type="dxa"/>
            <w:vAlign w:val="center"/>
          </w:tcPr>
          <w:p w14:paraId="57FEDCAC" w14:textId="78086803" w:rsidR="00377DC5" w:rsidRPr="00FD0F07" w:rsidRDefault="00377DC5" w:rsidP="0016528F">
            <w:pPr>
              <w:widowControl w:val="0"/>
              <w:spacing w:before="156" w:line="264" w:lineRule="auto"/>
              <w:ind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Bánh Snack que nướng các vị</w:t>
            </w:r>
          </w:p>
        </w:tc>
        <w:tc>
          <w:tcPr>
            <w:tcW w:w="1620" w:type="dxa"/>
            <w:vAlign w:val="center"/>
          </w:tcPr>
          <w:p w14:paraId="67648E6B" w14:textId="7017914F" w:rsidR="00377DC5" w:rsidRPr="00FD0F07" w:rsidRDefault="00377DC5"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w:t>
            </w:r>
            <w:r w:rsidR="00892661" w:rsidRPr="00FD0F07">
              <w:rPr>
                <w:rFonts w:ascii="Times New Roman" w:eastAsia="Times New Roman" w:hAnsi="Times New Roman" w:cs="Times New Roman"/>
                <w:color w:val="000000"/>
                <w:sz w:val="24"/>
                <w:szCs w:val="24"/>
              </w:rPr>
              <w:t>296</w:t>
            </w:r>
          </w:p>
        </w:tc>
        <w:tc>
          <w:tcPr>
            <w:tcW w:w="1530" w:type="dxa"/>
            <w:vAlign w:val="center"/>
          </w:tcPr>
          <w:p w14:paraId="17B89A35" w14:textId="4CDE4187" w:rsidR="00377DC5" w:rsidRPr="00FD0F07" w:rsidRDefault="00377DC5"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12,000</w:t>
            </w:r>
          </w:p>
        </w:tc>
        <w:tc>
          <w:tcPr>
            <w:tcW w:w="1972" w:type="dxa"/>
            <w:vAlign w:val="center"/>
          </w:tcPr>
          <w:p w14:paraId="200095FC" w14:textId="22B2C831" w:rsidR="00377DC5" w:rsidRPr="00FD0F07" w:rsidRDefault="00377DC5"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w:t>
            </w:r>
            <w:r w:rsidR="00892661" w:rsidRPr="00FD0F07">
              <w:rPr>
                <w:rFonts w:ascii="Times New Roman" w:eastAsia="Times New Roman" w:hAnsi="Times New Roman" w:cs="Times New Roman"/>
                <w:color w:val="000000"/>
                <w:sz w:val="24"/>
                <w:szCs w:val="24"/>
              </w:rPr>
              <w:t>5</w:t>
            </w:r>
            <w:r w:rsidRPr="00FD0F07">
              <w:rPr>
                <w:rFonts w:ascii="Times New Roman" w:eastAsia="Times New Roman" w:hAnsi="Times New Roman" w:cs="Times New Roman"/>
                <w:color w:val="000000"/>
                <w:sz w:val="24"/>
                <w:szCs w:val="24"/>
              </w:rPr>
              <w:t>,</w:t>
            </w:r>
            <w:r w:rsidR="00892661" w:rsidRPr="00FD0F07">
              <w:rPr>
                <w:rFonts w:ascii="Times New Roman" w:eastAsia="Times New Roman" w:hAnsi="Times New Roman" w:cs="Times New Roman"/>
                <w:color w:val="000000"/>
                <w:sz w:val="24"/>
                <w:szCs w:val="24"/>
              </w:rPr>
              <w:t>552</w:t>
            </w:r>
            <w:r w:rsidRPr="00FD0F07">
              <w:rPr>
                <w:rFonts w:ascii="Times New Roman" w:eastAsia="Times New Roman" w:hAnsi="Times New Roman" w:cs="Times New Roman"/>
                <w:color w:val="000000"/>
                <w:sz w:val="24"/>
                <w:szCs w:val="24"/>
              </w:rPr>
              <w:t>,000</w:t>
            </w:r>
          </w:p>
        </w:tc>
      </w:tr>
      <w:tr w:rsidR="00193EE8" w:rsidRPr="00FD0F07" w14:paraId="0D1569BE" w14:textId="77777777" w:rsidTr="0016528F">
        <w:tc>
          <w:tcPr>
            <w:tcW w:w="4640" w:type="dxa"/>
            <w:vAlign w:val="center"/>
          </w:tcPr>
          <w:p w14:paraId="394F8E26" w14:textId="77777777" w:rsidR="00193EE8" w:rsidRPr="00FD0F07" w:rsidRDefault="00193EE8" w:rsidP="0016528F">
            <w:pPr>
              <w:widowControl w:val="0"/>
              <w:spacing w:before="156" w:line="264" w:lineRule="auto"/>
              <w:ind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Bánh Marine Boy vị rong biển tuyết xanh 35G</w:t>
            </w:r>
          </w:p>
        </w:tc>
        <w:tc>
          <w:tcPr>
            <w:tcW w:w="1620" w:type="dxa"/>
            <w:vAlign w:val="center"/>
          </w:tcPr>
          <w:p w14:paraId="3C0D0F23" w14:textId="14DFFEB8" w:rsidR="00193EE8" w:rsidRPr="00FD0F07" w:rsidRDefault="00193EE8"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w:t>
            </w:r>
            <w:r w:rsidR="00892661" w:rsidRPr="00FD0F07">
              <w:rPr>
                <w:rFonts w:ascii="Times New Roman" w:eastAsia="Times New Roman" w:hAnsi="Times New Roman" w:cs="Times New Roman"/>
                <w:color w:val="000000"/>
                <w:sz w:val="24"/>
                <w:szCs w:val="24"/>
              </w:rPr>
              <w:t>296</w:t>
            </w:r>
          </w:p>
        </w:tc>
        <w:tc>
          <w:tcPr>
            <w:tcW w:w="1530" w:type="dxa"/>
            <w:vAlign w:val="center"/>
          </w:tcPr>
          <w:p w14:paraId="5C0A888E"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17,000</w:t>
            </w:r>
          </w:p>
        </w:tc>
        <w:tc>
          <w:tcPr>
            <w:tcW w:w="1972" w:type="dxa"/>
            <w:vAlign w:val="center"/>
          </w:tcPr>
          <w:p w14:paraId="1B259D6F" w14:textId="4D7FBE7E" w:rsidR="00193EE8" w:rsidRPr="00FD0F07" w:rsidRDefault="00892661" w:rsidP="0016528F">
            <w:pPr>
              <w:widowControl w:val="0"/>
              <w:spacing w:before="156" w:line="264" w:lineRule="auto"/>
              <w:ind w:right="443"/>
              <w:jc w:val="center"/>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22,032,000</w:t>
            </w:r>
          </w:p>
        </w:tc>
      </w:tr>
      <w:tr w:rsidR="00193EE8" w:rsidRPr="00FD0F07" w14:paraId="726B8421" w14:textId="77777777" w:rsidTr="0016528F">
        <w:tc>
          <w:tcPr>
            <w:tcW w:w="4640" w:type="dxa"/>
            <w:shd w:val="clear" w:color="auto" w:fill="E5DFEC" w:themeFill="accent4" w:themeFillTint="33"/>
          </w:tcPr>
          <w:p w14:paraId="09865D44"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Tổng</w:t>
            </w:r>
          </w:p>
        </w:tc>
        <w:tc>
          <w:tcPr>
            <w:tcW w:w="1620" w:type="dxa"/>
            <w:shd w:val="clear" w:color="auto" w:fill="E5DFEC" w:themeFill="accent4" w:themeFillTint="33"/>
          </w:tcPr>
          <w:p w14:paraId="02B4B8DF" w14:textId="1105078C" w:rsidR="00193EE8" w:rsidRPr="00FD0F07" w:rsidRDefault="005A799F"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6,480</w:t>
            </w:r>
          </w:p>
        </w:tc>
        <w:tc>
          <w:tcPr>
            <w:tcW w:w="1530" w:type="dxa"/>
            <w:shd w:val="clear" w:color="auto" w:fill="E5DFEC" w:themeFill="accent4" w:themeFillTint="33"/>
          </w:tcPr>
          <w:p w14:paraId="6A24FB35" w14:textId="77777777" w:rsidR="00193EE8" w:rsidRPr="00FD0F07" w:rsidRDefault="00193EE8" w:rsidP="0016528F">
            <w:pPr>
              <w:widowControl w:val="0"/>
              <w:spacing w:before="156" w:line="264" w:lineRule="auto"/>
              <w:ind w:right="443"/>
              <w:jc w:val="center"/>
              <w:rPr>
                <w:rFonts w:ascii="Times New Roman" w:eastAsia="Times New Roman" w:hAnsi="Times New Roman" w:cs="Times New Roman"/>
                <w:b/>
                <w:bCs/>
                <w:color w:val="000000"/>
                <w:sz w:val="24"/>
                <w:szCs w:val="24"/>
              </w:rPr>
            </w:pPr>
          </w:p>
        </w:tc>
        <w:tc>
          <w:tcPr>
            <w:tcW w:w="1972" w:type="dxa"/>
            <w:shd w:val="clear" w:color="auto" w:fill="E5DFEC" w:themeFill="accent4" w:themeFillTint="33"/>
          </w:tcPr>
          <w:p w14:paraId="27C602F0" w14:textId="60515E72" w:rsidR="00193EE8" w:rsidRPr="00FD0F07" w:rsidRDefault="00892661" w:rsidP="0016528F">
            <w:pPr>
              <w:widowControl w:val="0"/>
              <w:spacing w:before="156" w:line="264" w:lineRule="auto"/>
              <w:ind w:right="443"/>
              <w:jc w:val="center"/>
              <w:rPr>
                <w:rFonts w:ascii="Times New Roman" w:eastAsia="Times New Roman" w:hAnsi="Times New Roman" w:cs="Times New Roman"/>
                <w:b/>
                <w:bCs/>
                <w:color w:val="000000"/>
                <w:sz w:val="24"/>
                <w:szCs w:val="24"/>
              </w:rPr>
            </w:pPr>
            <w:r w:rsidRPr="00FD0F07">
              <w:rPr>
                <w:rFonts w:ascii="Times New Roman" w:eastAsia="Times New Roman" w:hAnsi="Times New Roman" w:cs="Times New Roman"/>
                <w:b/>
                <w:bCs/>
                <w:color w:val="000000"/>
                <w:sz w:val="24"/>
                <w:szCs w:val="24"/>
              </w:rPr>
              <w:t>66,096,000</w:t>
            </w:r>
          </w:p>
        </w:tc>
      </w:tr>
    </w:tbl>
    <w:p w14:paraId="65F31D13" w14:textId="1D0E9A5B" w:rsidR="009061B1" w:rsidRPr="00FD0F07"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7. </w:t>
      </w:r>
      <w:r w:rsidRPr="00FD0F07">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FD0F07">
        <w:rPr>
          <w:rFonts w:ascii="Times New Roman" w:eastAsia="Times New Roman" w:hAnsi="Times New Roman" w:cs="Times New Roman"/>
          <w:color w:val="000000"/>
          <w:sz w:val="24"/>
          <w:szCs w:val="24"/>
        </w:rPr>
        <w:t>đến tham quan, không cần mua sắm</w:t>
      </w:r>
      <w:r w:rsidRPr="00FD0F07">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FD0F07"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8. </w:t>
      </w:r>
      <w:r w:rsidRPr="00FD0F07">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5EC1AD73" w:rsidR="009061B1" w:rsidRPr="00FD0F07"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9. </w:t>
      </w:r>
      <w:r w:rsidRPr="00FD0F07">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sidRPr="00FD0F07">
        <w:rPr>
          <w:rFonts w:ascii="Times New Roman" w:eastAsia="Times New Roman" w:hAnsi="Times New Roman" w:cs="Times New Roman"/>
          <w:color w:val="000000"/>
          <w:sz w:val="24"/>
          <w:szCs w:val="24"/>
        </w:rPr>
        <w:t xml:space="preserve">: </w:t>
      </w:r>
      <w:bookmarkEnd w:id="0"/>
      <w:r w:rsidR="00411E9E" w:rsidRPr="00FD0F07">
        <w:rPr>
          <w:rFonts w:ascii="Times New Roman" w:eastAsia="Times New Roman" w:hAnsi="Times New Roman" w:cs="Times New Roman"/>
          <w:b/>
          <w:bCs/>
          <w:color w:val="000000"/>
          <w:sz w:val="24"/>
          <w:szCs w:val="24"/>
        </w:rPr>
        <w:t xml:space="preserve">66,096,000 </w:t>
      </w:r>
      <w:r w:rsidR="00193EE8" w:rsidRPr="00FD0F07">
        <w:rPr>
          <w:rFonts w:ascii="Times New Roman" w:eastAsia="Times New Roman" w:hAnsi="Times New Roman" w:cs="Times New Roman"/>
          <w:b/>
          <w:color w:val="000000"/>
          <w:sz w:val="24"/>
          <w:szCs w:val="24"/>
        </w:rPr>
        <w:t xml:space="preserve">VND </w:t>
      </w:r>
      <w:r w:rsidR="00193EE8" w:rsidRPr="00FD0F07">
        <w:rPr>
          <w:rFonts w:ascii="Times New Roman" w:eastAsia="Times New Roman" w:hAnsi="Times New Roman" w:cs="Times New Roman"/>
          <w:color w:val="000000"/>
          <w:sz w:val="24"/>
          <w:szCs w:val="24"/>
        </w:rPr>
        <w:t>(Bằng chữ</w:t>
      </w:r>
      <w:r w:rsidR="00377DC5" w:rsidRPr="00FD0F07">
        <w:rPr>
          <w:rFonts w:ascii="Times New Roman" w:eastAsia="Times New Roman" w:hAnsi="Times New Roman" w:cs="Times New Roman"/>
          <w:color w:val="000000"/>
          <w:sz w:val="24"/>
          <w:szCs w:val="24"/>
        </w:rPr>
        <w:t xml:space="preserve">: </w:t>
      </w:r>
      <w:r w:rsidR="00411E9E" w:rsidRPr="00FD0F07">
        <w:rPr>
          <w:rFonts w:ascii="Times New Roman" w:eastAsia="Times New Roman" w:hAnsi="Times New Roman" w:cs="Times New Roman"/>
          <w:color w:val="000000"/>
          <w:sz w:val="24"/>
          <w:szCs w:val="24"/>
        </w:rPr>
        <w:t>Sáu mươi sáu triệu không trăm chín mươi sáu nghìn đồng</w:t>
      </w:r>
      <w:r w:rsidR="00193EE8" w:rsidRPr="00FD0F07">
        <w:rPr>
          <w:rFonts w:ascii="Times New Roman" w:eastAsia="Times New Roman" w:hAnsi="Times New Roman" w:cs="Times New Roman"/>
          <w:color w:val="000000"/>
          <w:sz w:val="24"/>
          <w:szCs w:val="24"/>
        </w:rPr>
        <w:t>)</w:t>
      </w:r>
      <w:r w:rsidR="00CF030A" w:rsidRPr="00FD0F07">
        <w:rPr>
          <w:rFonts w:ascii="Times New Roman" w:eastAsia="Times New Roman" w:hAnsi="Times New Roman" w:cs="Times New Roman"/>
          <w:color w:val="000000"/>
          <w:sz w:val="24"/>
          <w:szCs w:val="24"/>
        </w:rPr>
        <w:t>.</w:t>
      </w:r>
    </w:p>
    <w:p w14:paraId="2E89C6A8" w14:textId="77777777" w:rsidR="009061B1" w:rsidRPr="00FD0F07" w:rsidRDefault="00AA49A6">
      <w:pPr>
        <w:widowControl w:val="0"/>
        <w:spacing w:line="263" w:lineRule="auto"/>
        <w:ind w:left="577" w:right="500"/>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10. </w:t>
      </w:r>
      <w:r w:rsidRPr="00FD0F07">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FD0F07" w:rsidRDefault="00AA49A6">
      <w:pPr>
        <w:widowControl w:val="0"/>
        <w:spacing w:before="161" w:line="240" w:lineRule="auto"/>
        <w:ind w:left="587"/>
        <w:rPr>
          <w:rFonts w:ascii="Times New Roman" w:eastAsia="Times New Roman" w:hAnsi="Times New Roman" w:cs="Times New Roman"/>
          <w:b/>
          <w:color w:val="000000"/>
          <w:sz w:val="24"/>
          <w:szCs w:val="24"/>
        </w:rPr>
      </w:pPr>
      <w:r w:rsidRPr="00FD0F07">
        <w:rPr>
          <w:rFonts w:ascii="Times New Roman" w:eastAsia="Times New Roman" w:hAnsi="Times New Roman" w:cs="Times New Roman"/>
          <w:b/>
          <w:color w:val="000000"/>
          <w:sz w:val="24"/>
          <w:szCs w:val="24"/>
        </w:rPr>
        <w:t xml:space="preserve">10.1 Thời gian thực hiện </w:t>
      </w:r>
    </w:p>
    <w:p w14:paraId="136E980A" w14:textId="739DE325" w:rsidR="009061B1" w:rsidRPr="00FD0F07"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FD0F07">
        <w:rPr>
          <w:rFonts w:ascii="Times New Roman" w:eastAsia="Times New Roman" w:hAnsi="Times New Roman" w:cs="Times New Roman"/>
          <w:b/>
          <w:color w:val="000000"/>
          <w:sz w:val="24"/>
          <w:szCs w:val="24"/>
        </w:rPr>
        <w:t>Bé</w:t>
      </w:r>
      <w:r w:rsidRPr="00FD0F07">
        <w:rPr>
          <w:rFonts w:ascii="Times New Roman" w:eastAsia="Times New Roman" w:hAnsi="Times New Roman" w:cs="Times New Roman"/>
          <w:color w:val="000000"/>
          <w:sz w:val="24"/>
          <w:szCs w:val="24"/>
        </w:rPr>
        <w:t xml:space="preserve"> </w:t>
      </w:r>
      <w:r w:rsidRPr="00FD0F07">
        <w:rPr>
          <w:rFonts w:ascii="Times New Roman" w:eastAsia="Times New Roman" w:hAnsi="Times New Roman" w:cs="Times New Roman"/>
          <w:b/>
          <w:color w:val="000000"/>
          <w:sz w:val="24"/>
          <w:szCs w:val="24"/>
        </w:rPr>
        <w:t>Đến Tặng</w:t>
      </w:r>
      <w:r w:rsidR="00ED70C6" w:rsidRPr="00FD0F07">
        <w:rPr>
          <w:rFonts w:ascii="Times New Roman" w:eastAsia="Times New Roman" w:hAnsi="Times New Roman" w:cs="Times New Roman"/>
          <w:b/>
          <w:color w:val="000000"/>
          <w:sz w:val="24"/>
          <w:szCs w:val="24"/>
        </w:rPr>
        <w:t xml:space="preserve"> Kẹo</w:t>
      </w:r>
      <w:r w:rsidRPr="00FD0F07">
        <w:rPr>
          <w:rFonts w:ascii="Times New Roman" w:eastAsia="Times New Roman" w:hAnsi="Times New Roman" w:cs="Times New Roman"/>
          <w:b/>
          <w:color w:val="000000"/>
          <w:sz w:val="24"/>
          <w:szCs w:val="24"/>
        </w:rPr>
        <w:t xml:space="preserve"> </w:t>
      </w:r>
      <w:r w:rsidRPr="00FD0F07">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FD0F07" w:rsidRDefault="00AA49A6">
      <w:pPr>
        <w:widowControl w:val="0"/>
        <w:spacing w:before="214" w:line="240" w:lineRule="auto"/>
        <w:ind w:left="587"/>
        <w:rPr>
          <w:rFonts w:ascii="Times New Roman" w:eastAsia="Times New Roman" w:hAnsi="Times New Roman" w:cs="Times New Roman"/>
          <w:b/>
          <w:color w:val="000000"/>
          <w:sz w:val="24"/>
          <w:szCs w:val="24"/>
        </w:rPr>
      </w:pPr>
      <w:r w:rsidRPr="00FD0F07">
        <w:rPr>
          <w:rFonts w:ascii="Times New Roman" w:eastAsia="Times New Roman" w:hAnsi="Times New Roman" w:cs="Times New Roman"/>
          <w:b/>
          <w:color w:val="000000"/>
          <w:sz w:val="24"/>
          <w:szCs w:val="24"/>
        </w:rPr>
        <w:t xml:space="preserve">10.2 Cách thức tham gia </w:t>
      </w:r>
    </w:p>
    <w:p w14:paraId="5AAAE4E9" w14:textId="3A54F6EB" w:rsidR="009061B1" w:rsidRPr="00FD0F07"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 </w:t>
      </w:r>
      <w:r w:rsidRPr="00FD0F07">
        <w:rPr>
          <w:rFonts w:ascii="Times New Roman" w:eastAsia="Times New Roman" w:hAnsi="Times New Roman" w:cs="Times New Roman"/>
          <w:b/>
          <w:color w:val="000000"/>
          <w:sz w:val="24"/>
          <w:szCs w:val="24"/>
        </w:rPr>
        <w:t>Bước 1:</w:t>
      </w:r>
      <w:r w:rsidRPr="00FD0F07">
        <w:rPr>
          <w:rFonts w:ascii="Times New Roman" w:eastAsia="Times New Roman" w:hAnsi="Times New Roman" w:cs="Times New Roman"/>
          <w:color w:val="000000"/>
          <w:sz w:val="24"/>
          <w:szCs w:val="24"/>
        </w:rPr>
        <w:t xml:space="preserve"> Tất cả khách hàng đến tham quan tại </w:t>
      </w:r>
      <w:r w:rsidR="00F75C4E" w:rsidRPr="00FD0F07">
        <w:rPr>
          <w:rFonts w:ascii="Times New Roman" w:eastAsia="Times New Roman" w:hAnsi="Times New Roman" w:cs="Times New Roman"/>
          <w:color w:val="000000"/>
          <w:sz w:val="24"/>
          <w:szCs w:val="24"/>
        </w:rPr>
        <w:t>các</w:t>
      </w:r>
      <w:r w:rsidRPr="00FD0F07">
        <w:rPr>
          <w:rFonts w:ascii="Times New Roman" w:eastAsia="Times New Roman" w:hAnsi="Times New Roman" w:cs="Times New Roman"/>
          <w:color w:val="000000"/>
          <w:sz w:val="24"/>
          <w:szCs w:val="24"/>
        </w:rPr>
        <w:t xml:space="preserve"> </w:t>
      </w:r>
      <w:r w:rsidR="006B6888" w:rsidRPr="00FD0F07">
        <w:rPr>
          <w:rFonts w:ascii="Times New Roman" w:eastAsia="Times New Roman" w:hAnsi="Times New Roman" w:cs="Times New Roman"/>
          <w:color w:val="000000"/>
          <w:sz w:val="24"/>
          <w:szCs w:val="24"/>
        </w:rPr>
        <w:t>siêu thị</w:t>
      </w:r>
      <w:r w:rsidRPr="00FD0F07">
        <w:rPr>
          <w:rFonts w:ascii="Times New Roman" w:eastAsia="Times New Roman" w:hAnsi="Times New Roman" w:cs="Times New Roman"/>
          <w:color w:val="000000"/>
          <w:sz w:val="24"/>
          <w:szCs w:val="24"/>
        </w:rPr>
        <w:t xml:space="preserve"> Con Cưng </w:t>
      </w:r>
      <w:r w:rsidR="00F75C4E" w:rsidRPr="00FD0F07">
        <w:rPr>
          <w:rFonts w:ascii="Times New Roman" w:eastAsia="Times New Roman" w:hAnsi="Times New Roman" w:cs="Times New Roman"/>
          <w:color w:val="000000"/>
          <w:sz w:val="24"/>
          <w:szCs w:val="24"/>
        </w:rPr>
        <w:t>được thông báo tại Mục 2</w:t>
      </w:r>
      <w:r w:rsidRPr="00FD0F07">
        <w:rPr>
          <w:rFonts w:ascii="Times New Roman" w:eastAsia="Times New Roman" w:hAnsi="Times New Roman" w:cs="Times New Roman"/>
          <w:color w:val="000000"/>
          <w:sz w:val="24"/>
          <w:szCs w:val="24"/>
        </w:rPr>
        <w:t xml:space="preserve"> sẽ được tham gia chương trình Bé Đến Tặng</w:t>
      </w:r>
      <w:r w:rsidR="00ED70C6" w:rsidRPr="00FD0F07">
        <w:rPr>
          <w:rFonts w:ascii="Times New Roman" w:eastAsia="Times New Roman" w:hAnsi="Times New Roman" w:cs="Times New Roman"/>
          <w:color w:val="000000"/>
          <w:sz w:val="24"/>
          <w:szCs w:val="24"/>
        </w:rPr>
        <w:t xml:space="preserve"> Kẹo</w:t>
      </w:r>
      <w:r w:rsidRPr="00FD0F07">
        <w:rPr>
          <w:rFonts w:ascii="Times New Roman" w:eastAsia="Times New Roman" w:hAnsi="Times New Roman" w:cs="Times New Roman"/>
          <w:color w:val="000000"/>
          <w:sz w:val="24"/>
          <w:szCs w:val="24"/>
        </w:rPr>
        <w:t xml:space="preserve">. </w:t>
      </w:r>
    </w:p>
    <w:p w14:paraId="691CB39B" w14:textId="41F580FB" w:rsidR="009061B1" w:rsidRPr="00FD0F07"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 xml:space="preserve">- </w:t>
      </w:r>
      <w:r w:rsidRPr="00FD0F07">
        <w:rPr>
          <w:rFonts w:ascii="Times New Roman" w:eastAsia="Times New Roman" w:hAnsi="Times New Roman" w:cs="Times New Roman"/>
          <w:b/>
          <w:color w:val="000000"/>
          <w:sz w:val="24"/>
          <w:szCs w:val="24"/>
        </w:rPr>
        <w:t>Bước 2:</w:t>
      </w:r>
      <w:r w:rsidRPr="00FD0F07">
        <w:rPr>
          <w:rFonts w:ascii="Times New Roman" w:eastAsia="Times New Roman" w:hAnsi="Times New Roman" w:cs="Times New Roman"/>
          <w:color w:val="000000"/>
          <w:sz w:val="24"/>
          <w:szCs w:val="24"/>
        </w:rPr>
        <w:t xml:space="preserve"> Khách hàng chỉ cần đến tham quan </w:t>
      </w:r>
      <w:r w:rsidR="006B6888" w:rsidRPr="00FD0F07">
        <w:rPr>
          <w:rFonts w:ascii="Times New Roman" w:eastAsia="Times New Roman" w:hAnsi="Times New Roman" w:cs="Times New Roman"/>
          <w:color w:val="000000"/>
          <w:sz w:val="24"/>
          <w:szCs w:val="24"/>
        </w:rPr>
        <w:t xml:space="preserve">tại các </w:t>
      </w:r>
      <w:r w:rsidRPr="00FD0F07">
        <w:rPr>
          <w:rFonts w:ascii="Times New Roman" w:eastAsia="Times New Roman" w:hAnsi="Times New Roman" w:cs="Times New Roman"/>
          <w:color w:val="000000"/>
          <w:sz w:val="24"/>
          <w:szCs w:val="24"/>
        </w:rPr>
        <w:t xml:space="preserve">Siêu thị Con Cưng </w:t>
      </w:r>
      <w:r w:rsidR="006B6888" w:rsidRPr="00FD0F07">
        <w:rPr>
          <w:rFonts w:ascii="Times New Roman" w:eastAsia="Times New Roman" w:hAnsi="Times New Roman" w:cs="Times New Roman"/>
          <w:color w:val="000000"/>
          <w:sz w:val="24"/>
          <w:szCs w:val="24"/>
        </w:rPr>
        <w:t>được thông báo tại Mục 2</w:t>
      </w:r>
      <w:r w:rsidRPr="00FD0F07">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FD0F07">
        <w:rPr>
          <w:rFonts w:ascii="Times New Roman" w:eastAsia="Times New Roman" w:hAnsi="Times New Roman" w:cs="Times New Roman"/>
          <w:color w:val="000000"/>
          <w:sz w:val="24"/>
          <w:szCs w:val="24"/>
        </w:rPr>
        <w:t xml:space="preserve"> và gửi hình ảnh vào nhóm Zalo của Siêu Thị</w:t>
      </w:r>
      <w:r w:rsidRPr="00FD0F07">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FD0F07"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b/>
          <w:bCs/>
          <w:color w:val="000000"/>
          <w:sz w:val="24"/>
          <w:szCs w:val="24"/>
        </w:rPr>
        <w:t xml:space="preserve">- Bước 3: </w:t>
      </w:r>
      <w:r w:rsidRPr="00FD0F07">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FD0F07"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lastRenderedPageBreak/>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FD0F07"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b/>
          <w:color w:val="000000"/>
          <w:sz w:val="24"/>
          <w:szCs w:val="24"/>
        </w:rPr>
        <w:t xml:space="preserve">11. </w:t>
      </w:r>
      <w:r w:rsidRPr="00FD0F07">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FD0F07">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FFB8" w14:textId="77777777" w:rsidR="00BC4B2A" w:rsidRDefault="00BC4B2A">
      <w:pPr>
        <w:spacing w:line="240" w:lineRule="auto"/>
      </w:pPr>
      <w:r>
        <w:separator/>
      </w:r>
    </w:p>
  </w:endnote>
  <w:endnote w:type="continuationSeparator" w:id="0">
    <w:p w14:paraId="36A15D15" w14:textId="77777777" w:rsidR="00BC4B2A" w:rsidRDefault="00BC4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B8B8" w14:textId="77777777" w:rsidR="00BC4B2A" w:rsidRDefault="00BC4B2A">
      <w:r>
        <w:separator/>
      </w:r>
    </w:p>
  </w:footnote>
  <w:footnote w:type="continuationSeparator" w:id="0">
    <w:p w14:paraId="45D607D7" w14:textId="77777777" w:rsidR="00BC4B2A" w:rsidRDefault="00BC4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64644"/>
    <w:multiLevelType w:val="hybridMultilevel"/>
    <w:tmpl w:val="A12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4"/>
  </w:num>
  <w:num w:numId="2" w16cid:durableId="940724975">
    <w:abstractNumId w:val="6"/>
  </w:num>
  <w:num w:numId="3" w16cid:durableId="640038098">
    <w:abstractNumId w:val="2"/>
  </w:num>
  <w:num w:numId="4" w16cid:durableId="1239051692">
    <w:abstractNumId w:val="7"/>
  </w:num>
  <w:num w:numId="5" w16cid:durableId="191766073">
    <w:abstractNumId w:val="4"/>
  </w:num>
  <w:num w:numId="6" w16cid:durableId="1225215587">
    <w:abstractNumId w:val="0"/>
  </w:num>
  <w:num w:numId="7" w16cid:durableId="1338657405">
    <w:abstractNumId w:val="9"/>
  </w:num>
  <w:num w:numId="8" w16cid:durableId="927732062">
    <w:abstractNumId w:val="11"/>
  </w:num>
  <w:num w:numId="9" w16cid:durableId="1453015534">
    <w:abstractNumId w:val="3"/>
  </w:num>
  <w:num w:numId="10" w16cid:durableId="1373843327">
    <w:abstractNumId w:val="12"/>
  </w:num>
  <w:num w:numId="11" w16cid:durableId="567611042">
    <w:abstractNumId w:val="1"/>
  </w:num>
  <w:num w:numId="12" w16cid:durableId="1635791671">
    <w:abstractNumId w:val="15"/>
  </w:num>
  <w:num w:numId="13" w16cid:durableId="682439814">
    <w:abstractNumId w:val="8"/>
  </w:num>
  <w:num w:numId="14" w16cid:durableId="444469544">
    <w:abstractNumId w:val="10"/>
  </w:num>
  <w:num w:numId="15" w16cid:durableId="1548835478">
    <w:abstractNumId w:val="13"/>
  </w:num>
  <w:num w:numId="16" w16cid:durableId="279803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4A49"/>
    <w:rsid w:val="000B3485"/>
    <w:rsid w:val="000C00C4"/>
    <w:rsid w:val="000C733C"/>
    <w:rsid w:val="000C781B"/>
    <w:rsid w:val="000C7F86"/>
    <w:rsid w:val="000D3B16"/>
    <w:rsid w:val="000D75A6"/>
    <w:rsid w:val="000D7875"/>
    <w:rsid w:val="000D7DD1"/>
    <w:rsid w:val="000E13A5"/>
    <w:rsid w:val="000F565D"/>
    <w:rsid w:val="00105EEC"/>
    <w:rsid w:val="00111845"/>
    <w:rsid w:val="00137458"/>
    <w:rsid w:val="00137FDC"/>
    <w:rsid w:val="00145724"/>
    <w:rsid w:val="0015159C"/>
    <w:rsid w:val="00151681"/>
    <w:rsid w:val="00165A1D"/>
    <w:rsid w:val="0017379D"/>
    <w:rsid w:val="00175BC3"/>
    <w:rsid w:val="00187C6B"/>
    <w:rsid w:val="00193EE8"/>
    <w:rsid w:val="001A1FC7"/>
    <w:rsid w:val="001C326D"/>
    <w:rsid w:val="001D4EBA"/>
    <w:rsid w:val="001D7B6E"/>
    <w:rsid w:val="001F5E0D"/>
    <w:rsid w:val="00216403"/>
    <w:rsid w:val="00217CC3"/>
    <w:rsid w:val="002240F0"/>
    <w:rsid w:val="00230768"/>
    <w:rsid w:val="0023351C"/>
    <w:rsid w:val="002570CA"/>
    <w:rsid w:val="00266042"/>
    <w:rsid w:val="00272A13"/>
    <w:rsid w:val="00281441"/>
    <w:rsid w:val="00293730"/>
    <w:rsid w:val="002A122C"/>
    <w:rsid w:val="002B33A8"/>
    <w:rsid w:val="002C5C54"/>
    <w:rsid w:val="002C5F37"/>
    <w:rsid w:val="002D63CF"/>
    <w:rsid w:val="002E1DF6"/>
    <w:rsid w:val="003050CC"/>
    <w:rsid w:val="00305568"/>
    <w:rsid w:val="00333CD8"/>
    <w:rsid w:val="003450B0"/>
    <w:rsid w:val="00345E98"/>
    <w:rsid w:val="0035248C"/>
    <w:rsid w:val="00353434"/>
    <w:rsid w:val="003574CC"/>
    <w:rsid w:val="00361EFF"/>
    <w:rsid w:val="00377DC5"/>
    <w:rsid w:val="00393AD8"/>
    <w:rsid w:val="003A12B2"/>
    <w:rsid w:val="003A3ED8"/>
    <w:rsid w:val="003A5757"/>
    <w:rsid w:val="003B2A5A"/>
    <w:rsid w:val="003B6AFC"/>
    <w:rsid w:val="003C0C68"/>
    <w:rsid w:val="003C6F22"/>
    <w:rsid w:val="003D37EE"/>
    <w:rsid w:val="003D4A6B"/>
    <w:rsid w:val="003F0713"/>
    <w:rsid w:val="003F3BCF"/>
    <w:rsid w:val="003F5430"/>
    <w:rsid w:val="004008C5"/>
    <w:rsid w:val="0040277E"/>
    <w:rsid w:val="00411E9E"/>
    <w:rsid w:val="00425910"/>
    <w:rsid w:val="004260A0"/>
    <w:rsid w:val="0043733F"/>
    <w:rsid w:val="0045343A"/>
    <w:rsid w:val="00471456"/>
    <w:rsid w:val="00476A29"/>
    <w:rsid w:val="00483001"/>
    <w:rsid w:val="004835F7"/>
    <w:rsid w:val="004A2671"/>
    <w:rsid w:val="004B5224"/>
    <w:rsid w:val="004B70D3"/>
    <w:rsid w:val="004C2C3F"/>
    <w:rsid w:val="004C55D6"/>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A799F"/>
    <w:rsid w:val="005C73CE"/>
    <w:rsid w:val="005C75A5"/>
    <w:rsid w:val="005D03B8"/>
    <w:rsid w:val="005D2A2B"/>
    <w:rsid w:val="005E49F8"/>
    <w:rsid w:val="005F6B61"/>
    <w:rsid w:val="0060091B"/>
    <w:rsid w:val="006016D7"/>
    <w:rsid w:val="00620F38"/>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67DE"/>
    <w:rsid w:val="006F4607"/>
    <w:rsid w:val="00727C0F"/>
    <w:rsid w:val="007328E9"/>
    <w:rsid w:val="00736B77"/>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D45C5"/>
    <w:rsid w:val="007E51AF"/>
    <w:rsid w:val="00816453"/>
    <w:rsid w:val="0082732D"/>
    <w:rsid w:val="00831112"/>
    <w:rsid w:val="00844E75"/>
    <w:rsid w:val="00852AE8"/>
    <w:rsid w:val="00854A56"/>
    <w:rsid w:val="00855FBB"/>
    <w:rsid w:val="008560E1"/>
    <w:rsid w:val="00875D95"/>
    <w:rsid w:val="00880519"/>
    <w:rsid w:val="00881723"/>
    <w:rsid w:val="00890E01"/>
    <w:rsid w:val="00892661"/>
    <w:rsid w:val="00897CE2"/>
    <w:rsid w:val="008B12E8"/>
    <w:rsid w:val="008D4D27"/>
    <w:rsid w:val="008E2AF0"/>
    <w:rsid w:val="008F54BC"/>
    <w:rsid w:val="009061B1"/>
    <w:rsid w:val="009355C2"/>
    <w:rsid w:val="00940DE1"/>
    <w:rsid w:val="00943085"/>
    <w:rsid w:val="009440DA"/>
    <w:rsid w:val="009575BB"/>
    <w:rsid w:val="00981165"/>
    <w:rsid w:val="00982B04"/>
    <w:rsid w:val="009844D5"/>
    <w:rsid w:val="00986C95"/>
    <w:rsid w:val="00995DFB"/>
    <w:rsid w:val="009A246A"/>
    <w:rsid w:val="009B3693"/>
    <w:rsid w:val="009B7C9A"/>
    <w:rsid w:val="009C4955"/>
    <w:rsid w:val="009C5A61"/>
    <w:rsid w:val="009D0AB0"/>
    <w:rsid w:val="009D279A"/>
    <w:rsid w:val="009D75A9"/>
    <w:rsid w:val="009E5415"/>
    <w:rsid w:val="009F3F67"/>
    <w:rsid w:val="00A0069A"/>
    <w:rsid w:val="00A1145C"/>
    <w:rsid w:val="00A12B9A"/>
    <w:rsid w:val="00A337FB"/>
    <w:rsid w:val="00A500BC"/>
    <w:rsid w:val="00A61581"/>
    <w:rsid w:val="00A67CA7"/>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35FFC"/>
    <w:rsid w:val="00B649B9"/>
    <w:rsid w:val="00B67D24"/>
    <w:rsid w:val="00B84946"/>
    <w:rsid w:val="00B96C67"/>
    <w:rsid w:val="00BA2373"/>
    <w:rsid w:val="00BA3D98"/>
    <w:rsid w:val="00BB4A98"/>
    <w:rsid w:val="00BB6B13"/>
    <w:rsid w:val="00BC4B2A"/>
    <w:rsid w:val="00BE086B"/>
    <w:rsid w:val="00BE5830"/>
    <w:rsid w:val="00C004B9"/>
    <w:rsid w:val="00C11B90"/>
    <w:rsid w:val="00C15D7C"/>
    <w:rsid w:val="00C20380"/>
    <w:rsid w:val="00C32562"/>
    <w:rsid w:val="00C53B57"/>
    <w:rsid w:val="00C61DA2"/>
    <w:rsid w:val="00C63B30"/>
    <w:rsid w:val="00C67A3F"/>
    <w:rsid w:val="00C766C2"/>
    <w:rsid w:val="00C77A38"/>
    <w:rsid w:val="00C935C0"/>
    <w:rsid w:val="00CA330C"/>
    <w:rsid w:val="00CC490E"/>
    <w:rsid w:val="00CC66D1"/>
    <w:rsid w:val="00CD469A"/>
    <w:rsid w:val="00CE3A50"/>
    <w:rsid w:val="00CE5F2F"/>
    <w:rsid w:val="00CE6372"/>
    <w:rsid w:val="00CE6F30"/>
    <w:rsid w:val="00CE7692"/>
    <w:rsid w:val="00CE7F95"/>
    <w:rsid w:val="00CF030A"/>
    <w:rsid w:val="00D1603B"/>
    <w:rsid w:val="00D173C5"/>
    <w:rsid w:val="00D21EC6"/>
    <w:rsid w:val="00D22467"/>
    <w:rsid w:val="00D337A3"/>
    <w:rsid w:val="00D36E20"/>
    <w:rsid w:val="00D51FB7"/>
    <w:rsid w:val="00D5272C"/>
    <w:rsid w:val="00D54F82"/>
    <w:rsid w:val="00D703D3"/>
    <w:rsid w:val="00D7286C"/>
    <w:rsid w:val="00D819A3"/>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D70C6"/>
    <w:rsid w:val="00EE53A5"/>
    <w:rsid w:val="00EF625C"/>
    <w:rsid w:val="00EF7759"/>
    <w:rsid w:val="00F00445"/>
    <w:rsid w:val="00F01707"/>
    <w:rsid w:val="00F0344C"/>
    <w:rsid w:val="00F20201"/>
    <w:rsid w:val="00F2089E"/>
    <w:rsid w:val="00F23CB3"/>
    <w:rsid w:val="00F359B7"/>
    <w:rsid w:val="00F46CE7"/>
    <w:rsid w:val="00F54ECE"/>
    <w:rsid w:val="00F616B5"/>
    <w:rsid w:val="00F72DAD"/>
    <w:rsid w:val="00F739DF"/>
    <w:rsid w:val="00F74FA5"/>
    <w:rsid w:val="00F75C4E"/>
    <w:rsid w:val="00F80002"/>
    <w:rsid w:val="00FA5B77"/>
    <w:rsid w:val="00FB0402"/>
    <w:rsid w:val="00FC774B"/>
    <w:rsid w:val="00FD0F07"/>
    <w:rsid w:val="00FD78D1"/>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 w:type="paragraph" w:styleId="BodyText">
    <w:name w:val="Body Text"/>
    <w:basedOn w:val="Normal"/>
    <w:link w:val="BodyTextChar"/>
    <w:uiPriority w:val="1"/>
    <w:qFormat/>
    <w:rsid w:val="00193EE8"/>
    <w:pPr>
      <w:widowControl w:val="0"/>
      <w:autoSpaceDE w:val="0"/>
      <w:autoSpaceDN w:val="0"/>
      <w:spacing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193EE8"/>
    <w:rPr>
      <w:rFonts w:eastAsia="Times New Roman"/>
      <w:sz w:val="24"/>
      <w:szCs w:val="24"/>
      <w:lang w:val="vi"/>
    </w:rPr>
  </w:style>
  <w:style w:type="table" w:styleId="TableGrid">
    <w:name w:val="Table Grid"/>
    <w:basedOn w:val="TableNormal"/>
    <w:uiPriority w:val="39"/>
    <w:rsid w:val="0019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4</cp:revision>
  <cp:lastPrinted>2023-08-03T03:31:00Z</cp:lastPrinted>
  <dcterms:created xsi:type="dcterms:W3CDTF">2025-11-07T07:38:00Z</dcterms:created>
  <dcterms:modified xsi:type="dcterms:W3CDTF">2025-11-14T11:53:00Z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