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6E1" w14:textId="77777777" w:rsidR="006F55AC" w:rsidRDefault="006F55AC">
      <w:pPr>
        <w:widowControl w:val="0"/>
        <w:rPr>
          <w:rFonts w:ascii="Times New Roman" w:eastAsia="Times New Roman" w:hAnsi="Times New Roman" w:cs="Times New Roman"/>
          <w:color w:val="000000" w:themeColor="text1"/>
        </w:rPr>
      </w:pPr>
    </w:p>
    <w:p w14:paraId="72182E64" w14:textId="77777777" w:rsidR="006F55AC" w:rsidRPr="00284111" w:rsidRDefault="00000000">
      <w:pPr>
        <w:spacing w:line="360" w:lineRule="auto"/>
        <w:jc w:val="center"/>
        <w:rPr>
          <w:rFonts w:ascii="Times New Roman" w:eastAsia="Times New Roman" w:hAnsi="Times New Roman" w:cs="Times New Roman"/>
          <w:b/>
          <w:color w:val="000000" w:themeColor="text1"/>
        </w:rPr>
      </w:pPr>
      <w:r w:rsidRPr="00284111">
        <w:rPr>
          <w:rFonts w:ascii="Times New Roman" w:eastAsia="Times New Roman" w:hAnsi="Times New Roman" w:cs="Times New Roman"/>
          <w:b/>
          <w:color w:val="000000" w:themeColor="text1"/>
        </w:rPr>
        <w:t>THÔNG BÁO THỰC HIỆN KHUYẾN MẠI</w:t>
      </w:r>
    </w:p>
    <w:p w14:paraId="24B89B9B" w14:textId="77777777" w:rsidR="006F55AC" w:rsidRPr="00284111" w:rsidRDefault="00000000">
      <w:pPr>
        <w:spacing w:line="360" w:lineRule="auto"/>
        <w:jc w:val="center"/>
        <w:rPr>
          <w:rFonts w:ascii="Times New Roman" w:eastAsia="Times New Roman" w:hAnsi="Times New Roman" w:cs="Times New Roman"/>
          <w:b/>
          <w:color w:val="000000" w:themeColor="text1"/>
        </w:rPr>
      </w:pPr>
      <w:r w:rsidRPr="00284111">
        <w:rPr>
          <w:rFonts w:ascii="Times New Roman" w:eastAsia="Times New Roman" w:hAnsi="Times New Roman" w:cs="Times New Roman"/>
          <w:i/>
          <w:color w:val="000000" w:themeColor="text1"/>
          <w:u w:val="single"/>
        </w:rPr>
        <w:t>Kính gửi</w:t>
      </w:r>
      <w:r w:rsidRPr="00284111">
        <w:rPr>
          <w:rFonts w:ascii="Times New Roman" w:eastAsia="Times New Roman" w:hAnsi="Times New Roman" w:cs="Times New Roman"/>
          <w:b/>
          <w:color w:val="000000" w:themeColor="text1"/>
        </w:rPr>
        <w:t>:  Sở Công Thương Tỉnh/ Thành phố trực thuộc trung ương</w:t>
      </w:r>
    </w:p>
    <w:p w14:paraId="593644BA"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 xml:space="preserve">            Tên thương nhân: </w:t>
      </w:r>
      <w:r w:rsidRPr="00284111">
        <w:rPr>
          <w:rFonts w:ascii="Times New Roman" w:eastAsia="Times New Roman" w:hAnsi="Times New Roman" w:cs="Times New Roman"/>
          <w:b/>
          <w:color w:val="000000" w:themeColor="text1"/>
        </w:rPr>
        <w:t>CÔNG TY CỔ PHẦN CON CƯNG</w:t>
      </w:r>
    </w:p>
    <w:p w14:paraId="11F76EFC" w14:textId="77777777" w:rsidR="006F55AC" w:rsidRPr="00284111" w:rsidRDefault="00000000">
      <w:pPr>
        <w:spacing w:line="360" w:lineRule="auto"/>
        <w:ind w:firstLine="720"/>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 xml:space="preserve">Địa chỉ: 66 Nguyễn Du, Phường Bến Nghé, Quận 1, TP. Hồ Chí Minh </w:t>
      </w:r>
    </w:p>
    <w:p w14:paraId="5C698419" w14:textId="77777777" w:rsidR="006F55AC" w:rsidRPr="00284111" w:rsidRDefault="00000000">
      <w:pPr>
        <w:spacing w:line="360" w:lineRule="auto"/>
        <w:ind w:firstLine="720"/>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Điện thoại: 028 7300 6609</w:t>
      </w:r>
      <w:r w:rsidRPr="00284111">
        <w:rPr>
          <w:rFonts w:ascii="Times New Roman" w:eastAsia="Times New Roman" w:hAnsi="Times New Roman" w:cs="Times New Roman"/>
          <w:color w:val="000000" w:themeColor="text1"/>
        </w:rPr>
        <w:tab/>
        <w:t xml:space="preserve"> </w:t>
      </w:r>
    </w:p>
    <w:p w14:paraId="56FDA905" w14:textId="77777777" w:rsidR="006F55AC" w:rsidRPr="00284111" w:rsidRDefault="00000000">
      <w:pPr>
        <w:spacing w:line="360" w:lineRule="auto"/>
        <w:ind w:firstLine="720"/>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Mã số thuế: 0313450007</w:t>
      </w:r>
    </w:p>
    <w:p w14:paraId="5C49FAE8" w14:textId="77777777" w:rsidR="006F55AC" w:rsidRPr="00284111" w:rsidRDefault="00000000">
      <w:pPr>
        <w:spacing w:line="360" w:lineRule="auto"/>
        <w:jc w:val="both"/>
        <w:rPr>
          <w:rFonts w:ascii="Times New Roman" w:eastAsia="Times New Roman" w:hAnsi="Times New Roman" w:cs="Times New Roman"/>
          <w:b/>
          <w:color w:val="000000" w:themeColor="text1"/>
        </w:rPr>
      </w:pPr>
      <w:r w:rsidRPr="00284111">
        <w:rPr>
          <w:rFonts w:ascii="Times New Roman" w:eastAsia="Times New Roman" w:hAnsi="Times New Roman" w:cs="Times New Roman"/>
          <w:color w:val="000000" w:themeColor="text1"/>
        </w:rPr>
        <w:t>Công ty Cổ phần Con Cưng thông báo Chương trình khuyến mại như sau:</w:t>
      </w:r>
    </w:p>
    <w:p w14:paraId="1D2B8B2C"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1. Tên chương trình khuyến mại:</w:t>
      </w:r>
      <w:r w:rsidRPr="00284111">
        <w:rPr>
          <w:rFonts w:ascii="Times New Roman" w:eastAsia="Times New Roman" w:hAnsi="Times New Roman" w:cs="Times New Roman"/>
          <w:color w:val="000000" w:themeColor="text1"/>
        </w:rPr>
        <w:t xml:space="preserve"> </w:t>
      </w:r>
      <w:r w:rsidRPr="00284111">
        <w:rPr>
          <w:rFonts w:ascii="Times New Roman" w:eastAsia="Times New Roman" w:hAnsi="Times New Roman" w:cs="Times New Roman"/>
          <w:b/>
          <w:bCs/>
          <w:color w:val="000000" w:themeColor="text1"/>
        </w:rPr>
        <w:t xml:space="preserve">Tặng quà nhập hội - dành riêng cho Hội Viên Con Cưng Pink Mom All in &amp; Upgrade </w:t>
      </w:r>
    </w:p>
    <w:p w14:paraId="2A86D840"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2. Địa bàn (phạm vi) khuyến mại:</w:t>
      </w:r>
      <w:r w:rsidRPr="00284111">
        <w:rPr>
          <w:rFonts w:ascii="Times New Roman" w:eastAsia="Times New Roman" w:hAnsi="Times New Roman" w:cs="Times New Roman"/>
          <w:color w:val="000000" w:themeColor="text1"/>
        </w:rPr>
        <w:t xml:space="preserve"> </w:t>
      </w:r>
      <w:r w:rsidRPr="00284111">
        <w:rPr>
          <w:rFonts w:ascii="Times New Roman" w:eastAsia="Times New Roman" w:hAnsi="Times New Roman" w:cs="Times New Roman"/>
          <w:iCs/>
          <w:color w:val="000000" w:themeColor="text1"/>
          <w:lang w:val="vi-VN"/>
        </w:rPr>
        <w:t>Áp dụng tại tất cả các cửa hàng Con Cưng trên toàn quốc</w:t>
      </w:r>
      <w:r w:rsidRPr="00284111">
        <w:rPr>
          <w:rFonts w:ascii="Times New Roman" w:eastAsia="Times New Roman" w:hAnsi="Times New Roman" w:cs="Times New Roman"/>
          <w:color w:val="000000" w:themeColor="text1"/>
        </w:rPr>
        <w:t xml:space="preserve"> </w:t>
      </w:r>
    </w:p>
    <w:p w14:paraId="1222CABF"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 xml:space="preserve">3. Hình thức khuyến mại: </w:t>
      </w:r>
      <w:r w:rsidRPr="00284111">
        <w:rPr>
          <w:rFonts w:ascii="Times New Roman" w:eastAsia="Times New Roman" w:hAnsi="Times New Roman" w:cs="Times New Roman"/>
          <w:color w:val="000000" w:themeColor="text1"/>
        </w:rPr>
        <w:t>Tặng hàng hóa, cung ứng dịch vụ không thu tiền không kèm theo việc mua bán hàng hóa, cung ứng dịch vụ;</w:t>
      </w:r>
    </w:p>
    <w:p w14:paraId="5BC8BD67" w14:textId="77777777" w:rsidR="006F55AC" w:rsidRPr="00284111" w:rsidRDefault="00000000">
      <w:pPr>
        <w:spacing w:line="360" w:lineRule="auto"/>
        <w:jc w:val="both"/>
        <w:rPr>
          <w:rFonts w:ascii="Times New Roman" w:eastAsia="Times New Roman" w:hAnsi="Times New Roman" w:cs="Times New Roman"/>
          <w:b/>
          <w:bCs/>
          <w:color w:val="000000" w:themeColor="text1"/>
        </w:rPr>
      </w:pPr>
      <w:r w:rsidRPr="00284111">
        <w:rPr>
          <w:rFonts w:ascii="Times New Roman" w:eastAsia="Times New Roman" w:hAnsi="Times New Roman" w:cs="Times New Roman"/>
          <w:b/>
          <w:color w:val="000000" w:themeColor="text1"/>
        </w:rPr>
        <w:t>4. Thời gian khuyến mại:</w:t>
      </w:r>
      <w:r w:rsidRPr="00284111">
        <w:rPr>
          <w:rFonts w:ascii="Times New Roman" w:eastAsia="Times New Roman" w:hAnsi="Times New Roman" w:cs="Times New Roman"/>
          <w:color w:val="000000" w:themeColor="text1"/>
        </w:rPr>
        <w:t xml:space="preserve"> </w:t>
      </w:r>
      <w:r w:rsidRPr="00284111">
        <w:rPr>
          <w:rFonts w:ascii="Times New Roman" w:eastAsia="Times New Roman" w:hAnsi="Times New Roman" w:cs="Times New Roman"/>
          <w:b/>
          <w:bCs/>
          <w:color w:val="000000" w:themeColor="text1"/>
        </w:rPr>
        <w:t>1/12/2025 - 31/12/2025</w:t>
      </w:r>
    </w:p>
    <w:p w14:paraId="3F170537"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5. Hàng hóa, dịch vụ khuyến mại:</w:t>
      </w:r>
      <w:r w:rsidRPr="00284111">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712FDEED" w14:textId="77777777" w:rsidR="006F55AC" w:rsidRPr="00284111" w:rsidRDefault="00000000">
      <w:pPr>
        <w:spacing w:line="360" w:lineRule="auto"/>
        <w:jc w:val="both"/>
        <w:rPr>
          <w:rFonts w:ascii="Times New Roman" w:eastAsia="Times New Roman" w:hAnsi="Times New Roman" w:cs="Times New Roman"/>
          <w:b/>
          <w:color w:val="000000" w:themeColor="text1"/>
        </w:rPr>
      </w:pPr>
      <w:r w:rsidRPr="00284111">
        <w:rPr>
          <w:rFonts w:ascii="Times New Roman" w:eastAsia="Times New Roman" w:hAnsi="Times New Roman" w:cs="Times New Roman"/>
          <w:b/>
          <w:color w:val="000000" w:themeColor="text1"/>
        </w:rPr>
        <w:t>6. Hàng hóa, dịch vụ dùng để khuyến mại :</w:t>
      </w:r>
    </w:p>
    <w:tbl>
      <w:tblPr>
        <w:tblW w:w="5198" w:type="pct"/>
        <w:tblInd w:w="-5" w:type="dxa"/>
        <w:tblLayout w:type="fixed"/>
        <w:tblLook w:val="04A0" w:firstRow="1" w:lastRow="0" w:firstColumn="1" w:lastColumn="0" w:noHBand="0" w:noVBand="1"/>
      </w:tblPr>
      <w:tblGrid>
        <w:gridCol w:w="717"/>
        <w:gridCol w:w="1802"/>
        <w:gridCol w:w="1081"/>
        <w:gridCol w:w="1349"/>
        <w:gridCol w:w="1252"/>
        <w:gridCol w:w="1007"/>
        <w:gridCol w:w="900"/>
        <w:gridCol w:w="1612"/>
      </w:tblGrid>
      <w:tr w:rsidR="006F55AC" w:rsidRPr="00284111" w14:paraId="5E0F9E4E" w14:textId="77777777">
        <w:trPr>
          <w:trHeight w:val="840"/>
        </w:trPr>
        <w:tc>
          <w:tcPr>
            <w:tcW w:w="369" w:type="pct"/>
            <w:tcBorders>
              <w:top w:val="single" w:sz="4" w:space="0" w:color="808080"/>
              <w:left w:val="single" w:sz="4" w:space="0" w:color="808080"/>
              <w:bottom w:val="single" w:sz="4" w:space="0" w:color="808080"/>
              <w:right w:val="single" w:sz="4" w:space="0" w:color="808080"/>
            </w:tcBorders>
            <w:shd w:val="clear" w:color="000000" w:fill="D9E7FD"/>
          </w:tcPr>
          <w:p w14:paraId="54882308" w14:textId="77777777" w:rsidR="006F55AC" w:rsidRPr="00284111" w:rsidRDefault="00000000">
            <w:pPr>
              <w:spacing w:line="240" w:lineRule="auto"/>
              <w:jc w:val="center"/>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STT</w:t>
            </w:r>
          </w:p>
        </w:tc>
        <w:tc>
          <w:tcPr>
            <w:tcW w:w="927" w:type="pct"/>
            <w:tcBorders>
              <w:top w:val="single" w:sz="4" w:space="0" w:color="808080"/>
              <w:left w:val="nil"/>
              <w:bottom w:val="single" w:sz="4" w:space="0" w:color="808080"/>
              <w:right w:val="single" w:sz="4" w:space="0" w:color="808080"/>
            </w:tcBorders>
            <w:shd w:val="clear" w:color="000000" w:fill="D9E7FD"/>
          </w:tcPr>
          <w:p w14:paraId="05B4CA58" w14:textId="77777777" w:rsidR="006F55AC" w:rsidRPr="00284111" w:rsidRDefault="00000000">
            <w:pPr>
              <w:spacing w:line="240" w:lineRule="auto"/>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Tên CTKM</w:t>
            </w:r>
          </w:p>
        </w:tc>
        <w:tc>
          <w:tcPr>
            <w:tcW w:w="556" w:type="pct"/>
            <w:tcBorders>
              <w:top w:val="single" w:sz="4" w:space="0" w:color="808080"/>
              <w:left w:val="nil"/>
              <w:bottom w:val="single" w:sz="4" w:space="0" w:color="808080"/>
              <w:right w:val="single" w:sz="4" w:space="0" w:color="808080"/>
            </w:tcBorders>
            <w:shd w:val="clear" w:color="000000" w:fill="D9E7FD"/>
          </w:tcPr>
          <w:p w14:paraId="03C33CAF" w14:textId="77777777" w:rsidR="006F55AC" w:rsidRPr="00284111" w:rsidRDefault="00000000">
            <w:pPr>
              <w:spacing w:line="240" w:lineRule="auto"/>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lang w:val="en-US"/>
              </w:rPr>
              <w:t>Phạm vi áp dụng</w:t>
            </w:r>
          </w:p>
        </w:tc>
        <w:tc>
          <w:tcPr>
            <w:tcW w:w="694" w:type="pct"/>
            <w:tcBorders>
              <w:top w:val="single" w:sz="4" w:space="0" w:color="808080"/>
              <w:left w:val="nil"/>
              <w:bottom w:val="single" w:sz="4" w:space="0" w:color="808080"/>
              <w:right w:val="single" w:sz="4" w:space="0" w:color="808080"/>
            </w:tcBorders>
            <w:shd w:val="clear" w:color="000000" w:fill="D9E7FD"/>
          </w:tcPr>
          <w:p w14:paraId="73FBA737" w14:textId="77777777" w:rsidR="006F55AC" w:rsidRPr="00284111" w:rsidRDefault="00000000">
            <w:pPr>
              <w:spacing w:line="240" w:lineRule="auto"/>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Thời gian áp dụng</w:t>
            </w:r>
          </w:p>
        </w:tc>
        <w:tc>
          <w:tcPr>
            <w:tcW w:w="644" w:type="pct"/>
            <w:tcBorders>
              <w:top w:val="single" w:sz="4" w:space="0" w:color="808080"/>
              <w:left w:val="nil"/>
              <w:bottom w:val="single" w:sz="4" w:space="0" w:color="808080"/>
              <w:right w:val="single" w:sz="4" w:space="0" w:color="808080"/>
            </w:tcBorders>
            <w:shd w:val="clear" w:color="000000" w:fill="D9E7FD"/>
          </w:tcPr>
          <w:p w14:paraId="184AD82D" w14:textId="77777777" w:rsidR="006F55AC" w:rsidRPr="00284111" w:rsidRDefault="00000000">
            <w:pPr>
              <w:spacing w:line="240" w:lineRule="auto"/>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lang w:val="en-US"/>
              </w:rPr>
              <w:t>Tên quà tặng</w:t>
            </w:r>
          </w:p>
        </w:tc>
        <w:tc>
          <w:tcPr>
            <w:tcW w:w="518" w:type="pct"/>
            <w:tcBorders>
              <w:top w:val="single" w:sz="4" w:space="0" w:color="808080"/>
              <w:left w:val="nil"/>
              <w:bottom w:val="single" w:sz="4" w:space="0" w:color="808080"/>
              <w:right w:val="single" w:sz="4" w:space="0" w:color="808080"/>
            </w:tcBorders>
            <w:shd w:val="clear" w:color="000000" w:fill="D9E7FD"/>
          </w:tcPr>
          <w:p w14:paraId="0A53FF1B" w14:textId="77777777" w:rsidR="006F55AC" w:rsidRPr="00284111" w:rsidRDefault="00000000">
            <w:pPr>
              <w:spacing w:line="240" w:lineRule="auto"/>
              <w:jc w:val="center"/>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Giá trị quà tặng</w:t>
            </w:r>
          </w:p>
        </w:tc>
        <w:tc>
          <w:tcPr>
            <w:tcW w:w="463" w:type="pct"/>
            <w:tcBorders>
              <w:top w:val="single" w:sz="4" w:space="0" w:color="808080"/>
              <w:left w:val="nil"/>
              <w:bottom w:val="single" w:sz="4" w:space="0" w:color="808080"/>
              <w:right w:val="single" w:sz="4" w:space="0" w:color="808080"/>
            </w:tcBorders>
            <w:shd w:val="clear" w:color="000000" w:fill="D9E7FD"/>
          </w:tcPr>
          <w:p w14:paraId="536E7098" w14:textId="77777777" w:rsidR="006F55AC" w:rsidRPr="00284111" w:rsidRDefault="00000000">
            <w:pPr>
              <w:spacing w:line="240" w:lineRule="auto"/>
              <w:jc w:val="center"/>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Số lượng</w:t>
            </w:r>
          </w:p>
        </w:tc>
        <w:tc>
          <w:tcPr>
            <w:tcW w:w="829" w:type="pct"/>
            <w:tcBorders>
              <w:top w:val="single" w:sz="4" w:space="0" w:color="808080"/>
              <w:left w:val="nil"/>
              <w:bottom w:val="single" w:sz="4" w:space="0" w:color="808080"/>
              <w:right w:val="single" w:sz="4" w:space="0" w:color="808080"/>
            </w:tcBorders>
            <w:shd w:val="clear" w:color="000000" w:fill="D9E7FD"/>
          </w:tcPr>
          <w:p w14:paraId="4EE2637D" w14:textId="77777777" w:rsidR="006F55AC" w:rsidRPr="00284111" w:rsidRDefault="00000000">
            <w:pPr>
              <w:spacing w:line="240" w:lineRule="auto"/>
              <w:jc w:val="center"/>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rPr>
              <w:t>Tổng giá trị khuyến mãi</w:t>
            </w:r>
          </w:p>
        </w:tc>
      </w:tr>
      <w:tr w:rsidR="006F55AC" w:rsidRPr="00284111" w14:paraId="0FA74E81" w14:textId="77777777">
        <w:trPr>
          <w:trHeight w:val="1932"/>
        </w:trPr>
        <w:tc>
          <w:tcPr>
            <w:tcW w:w="369" w:type="pct"/>
            <w:tcBorders>
              <w:top w:val="nil"/>
              <w:left w:val="single" w:sz="4" w:space="0" w:color="808080"/>
              <w:bottom w:val="single" w:sz="4" w:space="0" w:color="808080"/>
              <w:right w:val="single" w:sz="4" w:space="0" w:color="808080"/>
            </w:tcBorders>
            <w:noWrap/>
          </w:tcPr>
          <w:p w14:paraId="183905C2" w14:textId="77777777" w:rsidR="006F55AC" w:rsidRPr="00284111" w:rsidRDefault="00000000">
            <w:pPr>
              <w:spacing w:line="240" w:lineRule="auto"/>
              <w:jc w:val="center"/>
              <w:rPr>
                <w:rFonts w:ascii="Times New Roman" w:eastAsia="Times New Roman" w:hAnsi="Times New Roman" w:cs="Times New Roman"/>
                <w:color w:val="000000"/>
                <w:lang w:val="en-US"/>
              </w:rPr>
            </w:pPr>
            <w:r w:rsidRPr="00284111">
              <w:rPr>
                <w:rFonts w:ascii="Times New Roman" w:eastAsia="Times New Roman" w:hAnsi="Times New Roman" w:cs="Times New Roman"/>
                <w:color w:val="000000"/>
                <w:lang w:val="en-US"/>
              </w:rPr>
              <w:t>1</w:t>
            </w:r>
          </w:p>
        </w:tc>
        <w:tc>
          <w:tcPr>
            <w:tcW w:w="927" w:type="pct"/>
            <w:tcBorders>
              <w:top w:val="nil"/>
              <w:left w:val="nil"/>
              <w:bottom w:val="single" w:sz="4" w:space="0" w:color="808080"/>
              <w:right w:val="single" w:sz="4" w:space="0" w:color="808080"/>
            </w:tcBorders>
            <w:shd w:val="clear" w:color="000000" w:fill="FFFFFF"/>
          </w:tcPr>
          <w:p w14:paraId="5E9E9AC6" w14:textId="77777777" w:rsidR="006F55AC" w:rsidRPr="00284111" w:rsidRDefault="00000000">
            <w:pPr>
              <w:spacing w:line="240" w:lineRule="auto"/>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rPr>
              <w:t xml:space="preserve">Tặng quà nhập hội: Tặng Tã dán Animo Siêu Mềm Thoáng (XS, 38 miếng) cho Hội Viên Con Cưng Pink Mom All In hoặc Upgrade (Áp dụng cho khách hàng đã là Hội Viên Gói Hội Viên Con Cưng Pink Mom </w:t>
            </w:r>
            <w:r w:rsidRPr="00284111">
              <w:rPr>
                <w:rFonts w:ascii="Times New Roman" w:eastAsia="Times New Roman" w:hAnsi="Times New Roman" w:cs="Times New Roman"/>
                <w:color w:val="EE0000"/>
              </w:rPr>
              <w:t>All in hoặc Upgrade</w:t>
            </w:r>
            <w:r w:rsidRPr="00284111">
              <w:rPr>
                <w:rFonts w:ascii="Times New Roman" w:eastAsia="Times New Roman" w:hAnsi="Times New Roman" w:cs="Times New Roman"/>
                <w:color w:val="000000" w:themeColor="text1"/>
              </w:rPr>
              <w:t>)</w:t>
            </w:r>
            <w:r w:rsidRPr="00284111">
              <w:rPr>
                <w:rFonts w:ascii="Times New Roman" w:eastAsia="Times New Roman" w:hAnsi="Times New Roman" w:cs="Times New Roman"/>
                <w:color w:val="000000" w:themeColor="text1"/>
                <w:lang w:val="en-US"/>
              </w:rPr>
              <w:t xml:space="preserve">  </w:t>
            </w:r>
            <w:r w:rsidRPr="00284111">
              <w:rPr>
                <w:rFonts w:ascii="Times New Roman" w:eastAsia="Times New Roman" w:hAnsi="Times New Roman" w:cs="Times New Roman"/>
                <w:color w:val="000000" w:themeColor="text1"/>
              </w:rPr>
              <w:br/>
            </w:r>
            <w:r w:rsidRPr="00284111">
              <w:rPr>
                <w:rFonts w:ascii="Times New Roman" w:eastAsia="Times New Roman" w:hAnsi="Times New Roman" w:cs="Times New Roman"/>
                <w:color w:val="000000" w:themeColor="text1"/>
                <w:lang w:val="en-US"/>
              </w:rPr>
              <w:t>Không áp dụng đồng thời CTKM tặng quà khác.</w:t>
            </w:r>
          </w:p>
        </w:tc>
        <w:tc>
          <w:tcPr>
            <w:tcW w:w="556" w:type="pct"/>
            <w:tcBorders>
              <w:top w:val="nil"/>
              <w:left w:val="nil"/>
              <w:bottom w:val="single" w:sz="4" w:space="0" w:color="808080"/>
              <w:right w:val="single" w:sz="4" w:space="0" w:color="808080"/>
            </w:tcBorders>
            <w:shd w:val="clear" w:color="000000" w:fill="FFFFFF"/>
          </w:tcPr>
          <w:p w14:paraId="05A479B9" w14:textId="77777777" w:rsidR="006F55AC" w:rsidRPr="00284111" w:rsidRDefault="00000000">
            <w:pPr>
              <w:spacing w:line="240" w:lineRule="auto"/>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lang w:val="en-US"/>
              </w:rPr>
              <w:t>Áp dụng tại tất cả các cửa hàng Con Cưng trên toàn quốc</w:t>
            </w:r>
          </w:p>
        </w:tc>
        <w:tc>
          <w:tcPr>
            <w:tcW w:w="694" w:type="pct"/>
            <w:tcBorders>
              <w:top w:val="nil"/>
              <w:left w:val="nil"/>
              <w:bottom w:val="single" w:sz="4" w:space="0" w:color="808080"/>
              <w:right w:val="single" w:sz="4" w:space="0" w:color="808080"/>
            </w:tcBorders>
            <w:shd w:val="clear" w:color="000000" w:fill="FFFFFF"/>
          </w:tcPr>
          <w:p w14:paraId="11DE4EE1" w14:textId="77777777" w:rsidR="006F55AC" w:rsidRPr="00284111" w:rsidRDefault="00000000">
            <w:pPr>
              <w:spacing w:line="240" w:lineRule="auto"/>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b/>
                <w:bCs/>
                <w:color w:val="000000" w:themeColor="text1"/>
              </w:rPr>
              <w:t>1/12/2025 - 31/12/2025</w:t>
            </w:r>
          </w:p>
        </w:tc>
        <w:tc>
          <w:tcPr>
            <w:tcW w:w="644" w:type="pct"/>
            <w:tcBorders>
              <w:top w:val="nil"/>
              <w:left w:val="nil"/>
              <w:bottom w:val="single" w:sz="4" w:space="0" w:color="808080"/>
              <w:right w:val="single" w:sz="4" w:space="0" w:color="808080"/>
            </w:tcBorders>
          </w:tcPr>
          <w:p w14:paraId="1884C8B6" w14:textId="77777777" w:rsidR="006F55AC" w:rsidRPr="00284111" w:rsidRDefault="00000000">
            <w:pPr>
              <w:spacing w:line="240" w:lineRule="auto"/>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rPr>
              <w:t>Tã dán Animo Siêu Mềm Thoáng (XS, 38 miếng)</w:t>
            </w:r>
          </w:p>
        </w:tc>
        <w:tc>
          <w:tcPr>
            <w:tcW w:w="518" w:type="pct"/>
            <w:tcBorders>
              <w:top w:val="nil"/>
              <w:left w:val="nil"/>
              <w:bottom w:val="single" w:sz="4" w:space="0" w:color="808080"/>
              <w:right w:val="single" w:sz="4" w:space="0" w:color="808080"/>
            </w:tcBorders>
            <w:noWrap/>
          </w:tcPr>
          <w:p w14:paraId="39149FB8" w14:textId="77777777" w:rsidR="006F55AC" w:rsidRPr="00284111" w:rsidRDefault="00000000">
            <w:pPr>
              <w:spacing w:line="240" w:lineRule="auto"/>
              <w:jc w:val="center"/>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lang w:val="en-US"/>
              </w:rPr>
              <w:t>90,000</w:t>
            </w:r>
          </w:p>
        </w:tc>
        <w:tc>
          <w:tcPr>
            <w:tcW w:w="463" w:type="pct"/>
            <w:tcBorders>
              <w:top w:val="nil"/>
              <w:left w:val="nil"/>
              <w:bottom w:val="single" w:sz="4" w:space="0" w:color="808080"/>
              <w:right w:val="single" w:sz="4" w:space="0" w:color="808080"/>
            </w:tcBorders>
            <w:noWrap/>
          </w:tcPr>
          <w:p w14:paraId="6740391F" w14:textId="77777777" w:rsidR="006F55AC" w:rsidRPr="00284111" w:rsidRDefault="00000000">
            <w:pPr>
              <w:spacing w:line="240" w:lineRule="auto"/>
              <w:jc w:val="center"/>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lang w:val="en-US"/>
              </w:rPr>
              <w:t>1,000</w:t>
            </w:r>
          </w:p>
        </w:tc>
        <w:tc>
          <w:tcPr>
            <w:tcW w:w="829" w:type="pct"/>
            <w:tcBorders>
              <w:top w:val="nil"/>
              <w:left w:val="nil"/>
              <w:bottom w:val="single" w:sz="4" w:space="0" w:color="808080"/>
              <w:right w:val="single" w:sz="4" w:space="0" w:color="808080"/>
            </w:tcBorders>
            <w:noWrap/>
          </w:tcPr>
          <w:p w14:paraId="25DC4DF4" w14:textId="77777777" w:rsidR="006F55AC" w:rsidRPr="00284111" w:rsidRDefault="00000000">
            <w:pPr>
              <w:spacing w:line="240" w:lineRule="auto"/>
              <w:jc w:val="center"/>
              <w:rPr>
                <w:rFonts w:ascii="Times New Roman" w:eastAsia="Times New Roman" w:hAnsi="Times New Roman" w:cs="Times New Roman"/>
                <w:color w:val="000000" w:themeColor="text1"/>
                <w:lang w:val="en-US"/>
              </w:rPr>
            </w:pPr>
            <w:r w:rsidRPr="00284111">
              <w:rPr>
                <w:rFonts w:ascii="Times New Roman" w:eastAsia="Times New Roman" w:hAnsi="Times New Roman" w:cs="Times New Roman"/>
                <w:color w:val="000000" w:themeColor="text1"/>
                <w:lang w:val="en-US"/>
              </w:rPr>
              <w:t>90,000,000</w:t>
            </w:r>
          </w:p>
        </w:tc>
      </w:tr>
      <w:tr w:rsidR="006F55AC" w:rsidRPr="00284111" w14:paraId="35F773CC" w14:textId="77777777">
        <w:trPr>
          <w:trHeight w:val="552"/>
        </w:trPr>
        <w:tc>
          <w:tcPr>
            <w:tcW w:w="3708" w:type="pct"/>
            <w:gridSpan w:val="6"/>
            <w:tcBorders>
              <w:top w:val="single" w:sz="4" w:space="0" w:color="808080"/>
              <w:left w:val="single" w:sz="4" w:space="0" w:color="808080"/>
              <w:bottom w:val="single" w:sz="4" w:space="0" w:color="808080"/>
              <w:right w:val="single" w:sz="4" w:space="0" w:color="808080"/>
            </w:tcBorders>
            <w:shd w:val="clear" w:color="000000" w:fill="D9E7FD"/>
            <w:vAlign w:val="center"/>
          </w:tcPr>
          <w:p w14:paraId="207B5B92" w14:textId="77777777" w:rsidR="006F55AC" w:rsidRPr="00284111" w:rsidRDefault="00000000">
            <w:pPr>
              <w:spacing w:line="240" w:lineRule="auto"/>
              <w:jc w:val="center"/>
              <w:rPr>
                <w:rFonts w:ascii="Times New Roman" w:eastAsia="Times New Roman" w:hAnsi="Times New Roman" w:cs="Times New Roman"/>
                <w:b/>
                <w:bCs/>
                <w:color w:val="000000"/>
                <w:lang w:val="en-US"/>
              </w:rPr>
            </w:pPr>
            <w:r w:rsidRPr="00284111">
              <w:rPr>
                <w:rFonts w:ascii="Times New Roman" w:eastAsia="Times New Roman" w:hAnsi="Times New Roman" w:cs="Times New Roman"/>
                <w:b/>
                <w:bCs/>
                <w:color w:val="000000"/>
                <w:lang w:val="en-US"/>
              </w:rPr>
              <w:t>Tổng cộng</w:t>
            </w:r>
          </w:p>
        </w:tc>
        <w:tc>
          <w:tcPr>
            <w:tcW w:w="463" w:type="pct"/>
            <w:tcBorders>
              <w:top w:val="nil"/>
              <w:left w:val="nil"/>
              <w:bottom w:val="single" w:sz="4" w:space="0" w:color="808080"/>
              <w:right w:val="single" w:sz="4" w:space="0" w:color="808080"/>
            </w:tcBorders>
            <w:shd w:val="clear" w:color="000000" w:fill="D9E7FD"/>
            <w:noWrap/>
            <w:vAlign w:val="center"/>
          </w:tcPr>
          <w:p w14:paraId="3774A610" w14:textId="77777777" w:rsidR="006F55AC" w:rsidRPr="00284111" w:rsidRDefault="00000000">
            <w:pPr>
              <w:spacing w:line="240" w:lineRule="auto"/>
              <w:jc w:val="center"/>
              <w:rPr>
                <w:rFonts w:ascii="Times New Roman" w:eastAsia="Times New Roman" w:hAnsi="Times New Roman" w:cs="Times New Roman"/>
                <w:b/>
                <w:bCs/>
                <w:lang w:val="en-US"/>
              </w:rPr>
            </w:pPr>
            <w:r w:rsidRPr="00284111">
              <w:rPr>
                <w:rFonts w:ascii="Times New Roman" w:eastAsia="Times New Roman" w:hAnsi="Times New Roman" w:cs="Times New Roman"/>
                <w:b/>
                <w:bCs/>
                <w:lang w:val="en-US"/>
              </w:rPr>
              <w:t>1,000</w:t>
            </w:r>
          </w:p>
        </w:tc>
        <w:tc>
          <w:tcPr>
            <w:tcW w:w="829" w:type="pct"/>
            <w:tcBorders>
              <w:top w:val="nil"/>
              <w:left w:val="nil"/>
              <w:bottom w:val="single" w:sz="4" w:space="0" w:color="808080"/>
              <w:right w:val="single" w:sz="4" w:space="0" w:color="808080"/>
            </w:tcBorders>
            <w:shd w:val="clear" w:color="000000" w:fill="D9E7FD"/>
            <w:noWrap/>
            <w:vAlign w:val="center"/>
          </w:tcPr>
          <w:p w14:paraId="11138C3B" w14:textId="77777777" w:rsidR="006F55AC" w:rsidRPr="00284111" w:rsidRDefault="00000000">
            <w:pPr>
              <w:rPr>
                <w:rFonts w:ascii="Times New Roman" w:hAnsi="Times New Roman" w:cs="Times New Roman"/>
                <w:b/>
                <w:bCs/>
                <w:sz w:val="20"/>
                <w:szCs w:val="20"/>
              </w:rPr>
            </w:pPr>
            <w:r w:rsidRPr="00284111">
              <w:rPr>
                <w:rFonts w:ascii="Times New Roman" w:eastAsia="Times New Roman" w:hAnsi="Times New Roman" w:cs="Times New Roman"/>
                <w:b/>
                <w:bCs/>
                <w:color w:val="000000" w:themeColor="text1"/>
                <w:lang w:val="en-US"/>
              </w:rPr>
              <w:t>90,000,000</w:t>
            </w:r>
          </w:p>
        </w:tc>
      </w:tr>
    </w:tbl>
    <w:p w14:paraId="71223412" w14:textId="77777777" w:rsidR="006F55AC" w:rsidRPr="00284111" w:rsidRDefault="006F55AC">
      <w:pPr>
        <w:spacing w:line="240" w:lineRule="auto"/>
        <w:rPr>
          <w:rFonts w:ascii="Times New Roman" w:eastAsia="Times New Roman" w:hAnsi="Times New Roman" w:cs="Times New Roman"/>
          <w:b/>
          <w:color w:val="000000" w:themeColor="text1"/>
        </w:rPr>
      </w:pPr>
    </w:p>
    <w:p w14:paraId="48348402" w14:textId="77777777" w:rsidR="006F55AC" w:rsidRPr="00284111" w:rsidRDefault="00000000">
      <w:pPr>
        <w:spacing w:line="240" w:lineRule="auto"/>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 xml:space="preserve">Tổng cộng: </w:t>
      </w:r>
      <w:r w:rsidRPr="00284111">
        <w:rPr>
          <w:rFonts w:ascii="Times New Roman" w:eastAsia="Times New Roman" w:hAnsi="Times New Roman" w:cs="Times New Roman"/>
          <w:b/>
          <w:bCs/>
          <w:color w:val="000000" w:themeColor="text1"/>
          <w:lang w:val="en-US"/>
        </w:rPr>
        <w:t xml:space="preserve">90,000,000 </w:t>
      </w:r>
      <w:r w:rsidRPr="00284111">
        <w:rPr>
          <w:rFonts w:ascii="Times New Roman" w:eastAsia="Times New Roman" w:hAnsi="Times New Roman" w:cs="Times New Roman"/>
          <w:b/>
          <w:color w:val="000000" w:themeColor="text1"/>
        </w:rPr>
        <w:t>VNĐ</w:t>
      </w:r>
      <w:r w:rsidRPr="00284111">
        <w:rPr>
          <w:rFonts w:ascii="Times New Roman" w:eastAsia="Times New Roman" w:hAnsi="Times New Roman" w:cs="Times New Roman"/>
          <w:color w:val="000000" w:themeColor="text1"/>
        </w:rPr>
        <w:t xml:space="preserve"> (Bằng chữ: Chín mươi triệu đồng)</w:t>
      </w:r>
    </w:p>
    <w:p w14:paraId="21B9291B" w14:textId="77777777" w:rsidR="006F55AC" w:rsidRPr="00284111" w:rsidRDefault="006F55AC">
      <w:pPr>
        <w:spacing w:line="240" w:lineRule="auto"/>
        <w:rPr>
          <w:rFonts w:ascii="Times New Roman" w:eastAsia="Times New Roman" w:hAnsi="Times New Roman" w:cs="Times New Roman"/>
          <w:b/>
          <w:color w:val="000000" w:themeColor="text1"/>
        </w:rPr>
      </w:pPr>
    </w:p>
    <w:p w14:paraId="576AA542" w14:textId="77777777" w:rsidR="006F55AC" w:rsidRPr="00284111" w:rsidRDefault="00000000">
      <w:pPr>
        <w:spacing w:line="360" w:lineRule="auto"/>
        <w:ind w:right="-138"/>
        <w:jc w:val="both"/>
        <w:rPr>
          <w:rFonts w:ascii="Times New Roman" w:eastAsia="Times New Roman" w:hAnsi="Times New Roman" w:cs="Times New Roman"/>
          <w:b/>
          <w:color w:val="000000" w:themeColor="text1"/>
        </w:rPr>
      </w:pPr>
      <w:r w:rsidRPr="00284111">
        <w:rPr>
          <w:rFonts w:ascii="Times New Roman" w:eastAsia="Times New Roman" w:hAnsi="Times New Roman" w:cs="Times New Roman"/>
          <w:b/>
          <w:color w:val="000000" w:themeColor="text1"/>
        </w:rPr>
        <w:lastRenderedPageBreak/>
        <w:t xml:space="preserve">7. Khách hàng của chương trình khuyến mại (đối tượng hưởng khuyến mại): </w:t>
      </w:r>
    </w:p>
    <w:p w14:paraId="3152B483" w14:textId="77777777" w:rsidR="006F55AC" w:rsidRPr="00284111" w:rsidRDefault="00000000">
      <w:pPr>
        <w:spacing w:line="360" w:lineRule="auto"/>
        <w:ind w:right="-138"/>
        <w:jc w:val="both"/>
        <w:rPr>
          <w:rFonts w:ascii="Times New Roman" w:eastAsia="Times New Roman" w:hAnsi="Times New Roman" w:cs="Times New Roman"/>
          <w:bCs/>
          <w:color w:val="000000" w:themeColor="text1"/>
        </w:rPr>
      </w:pPr>
      <w:r w:rsidRPr="00284111">
        <w:rPr>
          <w:rFonts w:ascii="Times New Roman" w:eastAsia="Times New Roman" w:hAnsi="Times New Roman" w:cs="Times New Roman"/>
          <w:bCs/>
          <w:color w:val="000000" w:themeColor="text1"/>
        </w:rPr>
        <w:t>Tất cả khách hàng tham gia Hội Viên Con Cưng Pink Mom All in &amp; Upgrade</w:t>
      </w:r>
      <w:r w:rsidRPr="00284111">
        <w:rPr>
          <w:rFonts w:ascii="Times New Roman" w:eastAsia="Times New Roman" w:hAnsi="Times New Roman" w:cs="Times New Roman"/>
          <w:color w:val="000000" w:themeColor="text1"/>
        </w:rPr>
        <w:t xml:space="preserve"> sẽ</w:t>
      </w:r>
      <w:r w:rsidRPr="00284111">
        <w:rPr>
          <w:rFonts w:ascii="Times New Roman" w:eastAsia="Times New Roman" w:hAnsi="Times New Roman" w:cs="Times New Roman"/>
          <w:bCs/>
          <w:color w:val="000000" w:themeColor="text1"/>
        </w:rPr>
        <w:t xml:space="preserve"> được nhận quà tặng theo chi tiết tại mục 6 TBKM </w:t>
      </w:r>
    </w:p>
    <w:p w14:paraId="4CE3CFC5" w14:textId="77777777" w:rsidR="006F55AC" w:rsidRPr="00284111"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284111">
        <w:rPr>
          <w:rFonts w:ascii="Times New Roman" w:eastAsia="Times New Roman" w:hAnsi="Times New Roman" w:cs="Times New Roman"/>
          <w:b/>
          <w:color w:val="000000" w:themeColor="text1"/>
        </w:rPr>
        <w:t>Cơ cấu giải thưởng (nội dung giải thưởng, giá trị giải thưởng, số lượng giải thưởng):</w:t>
      </w:r>
      <w:r w:rsidRPr="00284111">
        <w:rPr>
          <w:rFonts w:ascii="Times New Roman" w:eastAsia="Times New Roman" w:hAnsi="Times New Roman" w:cs="Times New Roman"/>
          <w:color w:val="000000" w:themeColor="text1"/>
        </w:rPr>
        <w:t xml:space="preserve"> Theo thể lệ đính kèm </w:t>
      </w:r>
    </w:p>
    <w:p w14:paraId="5AA68BA9" w14:textId="77777777" w:rsidR="006F55AC" w:rsidRPr="00284111"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284111">
        <w:rPr>
          <w:rFonts w:ascii="Times New Roman" w:eastAsia="Times New Roman" w:hAnsi="Times New Roman" w:cs="Times New Roman"/>
          <w:b/>
          <w:color w:val="000000" w:themeColor="text1"/>
        </w:rPr>
        <w:t xml:space="preserve">Tổng giá trị hàng hóa, dịch vụ dùng để khuyến mại: </w:t>
      </w:r>
      <w:r w:rsidRPr="00284111">
        <w:rPr>
          <w:rFonts w:ascii="Times New Roman" w:eastAsia="Times New Roman" w:hAnsi="Times New Roman" w:cs="Times New Roman"/>
          <w:b/>
          <w:bCs/>
          <w:color w:val="000000" w:themeColor="text1"/>
          <w:lang w:val="en-US"/>
        </w:rPr>
        <w:t xml:space="preserve">90,000,000 </w:t>
      </w:r>
      <w:r w:rsidRPr="00284111">
        <w:rPr>
          <w:rFonts w:ascii="Times New Roman" w:eastAsia="Times New Roman" w:hAnsi="Times New Roman" w:cs="Times New Roman"/>
          <w:b/>
          <w:color w:val="000000" w:themeColor="text1"/>
        </w:rPr>
        <w:t>VNĐ</w:t>
      </w:r>
      <w:r w:rsidRPr="00284111">
        <w:rPr>
          <w:rFonts w:ascii="Times New Roman" w:eastAsia="Times New Roman" w:hAnsi="Times New Roman" w:cs="Times New Roman"/>
          <w:color w:val="000000" w:themeColor="text1"/>
        </w:rPr>
        <w:t xml:space="preserve"> (Bằng chữ: Chín mươi triệu đồng)</w:t>
      </w:r>
    </w:p>
    <w:p w14:paraId="4248BD18" w14:textId="77777777" w:rsidR="006F55AC" w:rsidRPr="00284111" w:rsidRDefault="006F55AC"/>
    <w:p w14:paraId="7B8B0E5E" w14:textId="77777777" w:rsidR="006F55AC" w:rsidRPr="00284111" w:rsidRDefault="00000000">
      <w:pPr>
        <w:pStyle w:val="ListParagraph"/>
        <w:numPr>
          <w:ilvl w:val="0"/>
          <w:numId w:val="1"/>
        </w:numPr>
        <w:tabs>
          <w:tab w:val="left" w:pos="9356"/>
        </w:tabs>
        <w:spacing w:line="360" w:lineRule="auto"/>
        <w:ind w:right="-138"/>
        <w:jc w:val="both"/>
        <w:rPr>
          <w:rFonts w:ascii="Times New Roman" w:eastAsia="Times New Roman" w:hAnsi="Times New Roman" w:cs="Times New Roman"/>
          <w:color w:val="000000" w:themeColor="text1"/>
        </w:rPr>
      </w:pPr>
      <w:r w:rsidRPr="00284111">
        <w:rPr>
          <w:rFonts w:ascii="Times New Roman" w:hAnsi="Times New Roman" w:cs="Times New Roman"/>
          <w:b/>
        </w:rPr>
        <w:t>Nội dung chi tiết thể lệ chương trình khuyến mại:</w:t>
      </w:r>
    </w:p>
    <w:p w14:paraId="20B32562" w14:textId="77777777" w:rsidR="006F55AC" w:rsidRPr="00284111" w:rsidRDefault="00000000">
      <w:pPr>
        <w:spacing w:line="360" w:lineRule="auto"/>
        <w:rPr>
          <w:rFonts w:ascii="Times New Roman" w:eastAsia="Times New Roman" w:hAnsi="Times New Roman" w:cs="Times New Roman"/>
          <w:color w:val="000000" w:themeColor="text1"/>
        </w:rPr>
      </w:pPr>
      <w:r w:rsidRPr="00284111">
        <w:rPr>
          <w:rFonts w:ascii="Times New Roman" w:eastAsia="Times New Roman" w:hAnsi="Times New Roman" w:cs="Times New Roman"/>
          <w:b/>
          <w:color w:val="000000" w:themeColor="text1"/>
        </w:rPr>
        <w:t xml:space="preserve">10.1 Chi tiết ưu đãi cho từng Đối tượng khách hàng: </w:t>
      </w:r>
    </w:p>
    <w:p w14:paraId="13ADF68C" w14:textId="77777777" w:rsidR="006F55AC" w:rsidRPr="00284111" w:rsidRDefault="00000000">
      <w:pPr>
        <w:spacing w:line="360" w:lineRule="auto"/>
        <w:rPr>
          <w:rFonts w:ascii="Times New Roman" w:eastAsia="Times New Roman" w:hAnsi="Times New Roman" w:cs="Times New Roman"/>
          <w:bCs/>
          <w:color w:val="000000" w:themeColor="text1"/>
        </w:rPr>
      </w:pPr>
      <w:r w:rsidRPr="00284111">
        <w:rPr>
          <w:rFonts w:ascii="Times New Roman" w:eastAsia="Times New Roman" w:hAnsi="Times New Roman" w:cs="Times New Roman"/>
          <w:bCs/>
          <w:color w:val="000000" w:themeColor="text1"/>
        </w:rPr>
        <w:t xml:space="preserve">Từ ngày </w:t>
      </w:r>
      <w:r w:rsidRPr="00284111">
        <w:rPr>
          <w:rFonts w:ascii="Times New Roman" w:eastAsia="Times New Roman" w:hAnsi="Times New Roman" w:cs="Times New Roman"/>
          <w:bCs/>
          <w:color w:val="000000" w:themeColor="text1"/>
          <w:lang w:val="en-US"/>
        </w:rPr>
        <w:t>1/12</w:t>
      </w:r>
      <w:r w:rsidRPr="00284111">
        <w:rPr>
          <w:rFonts w:ascii="Times New Roman" w:eastAsia="Times New Roman" w:hAnsi="Times New Roman" w:cs="Times New Roman"/>
          <w:bCs/>
          <w:color w:val="000000" w:themeColor="text1"/>
        </w:rPr>
        <w:t xml:space="preserve">/2025 đến hết 31/12/2025, Hội Viên Con Cưng Pink Mom </w:t>
      </w:r>
      <w:r w:rsidRPr="00284111">
        <w:rPr>
          <w:rFonts w:ascii="Times New Roman" w:eastAsia="Times New Roman" w:hAnsi="Times New Roman" w:cs="Times New Roman"/>
          <w:color w:val="000000" w:themeColor="text1"/>
        </w:rPr>
        <w:t>All in &amp; Upgrade</w:t>
      </w:r>
      <w:r w:rsidRPr="00284111">
        <w:rPr>
          <w:rFonts w:ascii="Times New Roman" w:eastAsia="Times New Roman" w:hAnsi="Times New Roman" w:cs="Times New Roman"/>
          <w:bCs/>
          <w:color w:val="000000" w:themeColor="text1"/>
        </w:rPr>
        <w:t xml:space="preserve"> được tặng quà tặng theo danh sách tại mục 6 TBKM. Hội Viên được nhận tối đa 01 phần quà trong suốt thời gian diễn ra chương trình, không áp dụng đồng thời CTKM tặng quà khác, Hội Viên Pink Mom được chọn 1 trong các quà tặng trong danh sách. </w:t>
      </w:r>
    </w:p>
    <w:p w14:paraId="13D81973"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 xml:space="preserve">Thời hạn cuối cùng để khách hàng tham dự chương trình là 23h59 ngày </w:t>
      </w:r>
      <w:r w:rsidRPr="00284111">
        <w:rPr>
          <w:rFonts w:ascii="Times New Roman" w:eastAsia="Times New Roman" w:hAnsi="Times New Roman" w:cs="Times New Roman"/>
          <w:bCs/>
          <w:color w:val="000000" w:themeColor="text1"/>
        </w:rPr>
        <w:t>31/12/2025</w:t>
      </w:r>
    </w:p>
    <w:p w14:paraId="64551A48" w14:textId="77777777" w:rsidR="006F55AC" w:rsidRPr="00284111" w:rsidRDefault="00000000">
      <w:pPr>
        <w:pStyle w:val="ListParagraph"/>
        <w:numPr>
          <w:ilvl w:val="1"/>
          <w:numId w:val="2"/>
        </w:numPr>
        <w:spacing w:line="360" w:lineRule="auto"/>
        <w:rPr>
          <w:rFonts w:ascii="Times New Roman" w:eastAsia="Times New Roman" w:hAnsi="Times New Roman" w:cs="Times New Roman"/>
          <w:b/>
          <w:color w:val="000000" w:themeColor="text1"/>
        </w:rPr>
      </w:pPr>
      <w:r w:rsidRPr="00284111">
        <w:rPr>
          <w:rFonts w:ascii="Times New Roman" w:eastAsia="Times New Roman" w:hAnsi="Times New Roman" w:cs="Times New Roman"/>
          <w:b/>
          <w:color w:val="000000" w:themeColor="text1"/>
        </w:rPr>
        <w:t>Cách thức khách hàng nhận được ưu đãi quà tặng:</w:t>
      </w:r>
    </w:p>
    <w:p w14:paraId="2FDE1D44" w14:textId="77777777" w:rsidR="006F55AC" w:rsidRPr="00284111" w:rsidRDefault="00000000">
      <w:pPr>
        <w:widowControl w:val="0"/>
        <w:shd w:val="clear" w:color="auto" w:fill="FFFFFF" w:themeFill="background1"/>
        <w:autoSpaceDE w:val="0"/>
        <w:autoSpaceDN w:val="0"/>
        <w:spacing w:before="120" w:line="312" w:lineRule="auto"/>
        <w:ind w:right="-6"/>
        <w:jc w:val="both"/>
        <w:rPr>
          <w:rFonts w:ascii="Times New Roman" w:hAnsi="Times New Roman" w:cs="Times New Roman"/>
        </w:rPr>
      </w:pPr>
      <w:r w:rsidRPr="00284111">
        <w:rPr>
          <w:rFonts w:ascii="Times New Roman" w:hAnsi="Times New Roman" w:cs="Times New Roman"/>
        </w:rPr>
        <w:t>Sau</w:t>
      </w:r>
      <w:r w:rsidRPr="00284111">
        <w:rPr>
          <w:rFonts w:ascii="Times New Roman" w:hAnsi="Times New Roman" w:cs="Times New Roman"/>
          <w:spacing w:val="-7"/>
        </w:rPr>
        <w:t xml:space="preserve"> </w:t>
      </w:r>
      <w:r w:rsidRPr="00284111">
        <w:rPr>
          <w:rFonts w:ascii="Times New Roman" w:hAnsi="Times New Roman" w:cs="Times New Roman"/>
        </w:rPr>
        <w:t xml:space="preserve">khi đã là Hội Viên Con Cưng Pink Mom All in &amp; Upgrade, khi đến tham quan tại Siêu thị &amp; nhập số điện thoại đã đăng ký tham gia Hội Viên, hệ thống sẽ hiển thị thông tin quà tặng </w:t>
      </w:r>
      <w:r w:rsidRPr="00284111">
        <w:rPr>
          <w:rFonts w:ascii="Times New Roman" w:hAnsi="Times New Roman" w:cs="Times New Roman"/>
          <w:b/>
          <w:bCs/>
          <w:i/>
          <w:iCs/>
        </w:rPr>
        <w:t>“Tặng 01 Quà nhập hội”</w:t>
      </w:r>
      <w:r w:rsidRPr="00284111">
        <w:rPr>
          <w:rFonts w:ascii="Times New Roman" w:hAnsi="Times New Roman" w:cs="Times New Roman"/>
        </w:rPr>
        <w:t xml:space="preserve"> trên màn hình tính tiền. Sau đó nhân viên tại cửa hàng sẽ trao quà tặng cho khách hàng</w:t>
      </w:r>
    </w:p>
    <w:p w14:paraId="77157CC3" w14:textId="77777777" w:rsidR="006F55AC" w:rsidRPr="00284111" w:rsidRDefault="006F55AC">
      <w:pPr>
        <w:pStyle w:val="ListParagraph"/>
        <w:shd w:val="clear" w:color="auto" w:fill="FFFFFF" w:themeFill="background1"/>
        <w:spacing w:before="116" w:line="312" w:lineRule="auto"/>
        <w:ind w:left="1070" w:right="-6"/>
        <w:rPr>
          <w:rFonts w:ascii="Times New Roman" w:hAnsi="Times New Roman" w:cs="Times New Roman"/>
          <w:lang w:val="en-US"/>
        </w:rPr>
      </w:pPr>
    </w:p>
    <w:p w14:paraId="0E60347D" w14:textId="77777777" w:rsidR="006F55AC" w:rsidRPr="00284111" w:rsidRDefault="00000000">
      <w:pPr>
        <w:pStyle w:val="ListParagraph"/>
        <w:shd w:val="clear" w:color="auto" w:fill="FFFFFF" w:themeFill="background1"/>
        <w:spacing w:before="116" w:line="312" w:lineRule="auto"/>
        <w:ind w:left="1070" w:right="-6"/>
        <w:rPr>
          <w:rFonts w:ascii="Times New Roman" w:hAnsi="Times New Roman" w:cs="Times New Roman"/>
          <w:lang w:val="en-US"/>
        </w:rPr>
      </w:pPr>
      <w:r w:rsidRPr="00284111">
        <w:rPr>
          <w:rFonts w:ascii="Times New Roman" w:hAnsi="Times New Roman" w:cs="Times New Roman"/>
          <w:noProof/>
          <w:lang w:val="en-US"/>
        </w:rPr>
        <w:lastRenderedPageBreak/>
        <w:drawing>
          <wp:inline distT="0" distB="0" distL="0" distR="0" wp14:anchorId="149702C6" wp14:editId="00522985">
            <wp:extent cx="4876800" cy="3862070"/>
            <wp:effectExtent l="0" t="0" r="0" b="5080"/>
            <wp:docPr id="118155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3601" name="Picture 1"/>
                    <pic:cNvPicPr>
                      <a:picLocks noChangeAspect="1"/>
                    </pic:cNvPicPr>
                  </pic:nvPicPr>
                  <pic:blipFill>
                    <a:blip r:embed="rId9"/>
                    <a:stretch>
                      <a:fillRect/>
                    </a:stretch>
                  </pic:blipFill>
                  <pic:spPr>
                    <a:xfrm>
                      <a:off x="0" y="0"/>
                      <a:ext cx="4887896" cy="3871151"/>
                    </a:xfrm>
                    <a:prstGeom prst="rect">
                      <a:avLst/>
                    </a:prstGeom>
                  </pic:spPr>
                </pic:pic>
              </a:graphicData>
            </a:graphic>
          </wp:inline>
        </w:drawing>
      </w:r>
    </w:p>
    <w:p w14:paraId="1BCA4567" w14:textId="77777777" w:rsidR="006F55AC" w:rsidRPr="00284111" w:rsidRDefault="00000000">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284111">
        <w:rPr>
          <w:rFonts w:ascii="Times New Roman" w:hAnsi="Times New Roman" w:cs="Times New Roman"/>
          <w:i/>
          <w:iCs/>
          <w:lang w:val="en-US"/>
        </w:rPr>
        <w:t xml:space="preserve">Hình 1: </w:t>
      </w:r>
      <w:r w:rsidRPr="00284111">
        <w:rPr>
          <w:rFonts w:ascii="Times New Roman" w:hAnsi="Times New Roman" w:cs="Times New Roman"/>
          <w:i/>
          <w:iCs/>
        </w:rPr>
        <w:t>Mô tả</w:t>
      </w:r>
      <w:r w:rsidRPr="00284111">
        <w:rPr>
          <w:rFonts w:ascii="Times New Roman" w:hAnsi="Times New Roman" w:cs="Times New Roman"/>
          <w:i/>
          <w:iCs/>
          <w:spacing w:val="-1"/>
        </w:rPr>
        <w:t xml:space="preserve"> </w:t>
      </w:r>
      <w:r w:rsidRPr="00284111">
        <w:rPr>
          <w:rFonts w:ascii="Times New Roman" w:hAnsi="Times New Roman" w:cs="Times New Roman"/>
          <w:i/>
          <w:iCs/>
        </w:rPr>
        <w:t xml:space="preserve">Giao diện </w:t>
      </w:r>
      <w:r w:rsidRPr="00284111">
        <w:rPr>
          <w:rFonts w:ascii="Times New Roman" w:hAnsi="Times New Roman" w:cs="Times New Roman"/>
          <w:i/>
          <w:iCs/>
          <w:lang w:val="en-US"/>
        </w:rPr>
        <w:t>quà tặng cho Khách hàng Hội Viên Con Cưng Pink Mom</w:t>
      </w:r>
    </w:p>
    <w:p w14:paraId="39D5376B" w14:textId="77777777" w:rsidR="006F55AC" w:rsidRPr="00284111" w:rsidRDefault="006F55AC">
      <w:pPr>
        <w:spacing w:line="360" w:lineRule="auto"/>
        <w:rPr>
          <w:rFonts w:ascii="Times New Roman" w:eastAsia="Times New Roman" w:hAnsi="Times New Roman" w:cs="Times New Roman"/>
          <w:b/>
          <w:color w:val="000000" w:themeColor="text1"/>
        </w:rPr>
      </w:pPr>
    </w:p>
    <w:p w14:paraId="43BBC3C9" w14:textId="77777777" w:rsidR="006F55AC" w:rsidRPr="00284111" w:rsidRDefault="00000000">
      <w:pPr>
        <w:pStyle w:val="ListParagraph"/>
        <w:spacing w:line="360" w:lineRule="auto"/>
        <w:ind w:left="1080"/>
        <w:rPr>
          <w:rFonts w:ascii="Times New Roman" w:eastAsia="Times New Roman" w:hAnsi="Times New Roman" w:cs="Times New Roman"/>
          <w:b/>
          <w:color w:val="000000" w:themeColor="text1"/>
        </w:rPr>
      </w:pPr>
      <w:r w:rsidRPr="00284111">
        <w:rPr>
          <w:rFonts w:ascii="Times New Roman" w:eastAsia="Times New Roman" w:hAnsi="Times New Roman" w:cs="Times New Roman"/>
          <w:b/>
          <w:color w:val="000000" w:themeColor="text1"/>
        </w:rPr>
        <w:t xml:space="preserve">*Lưu ý: </w:t>
      </w:r>
    </w:p>
    <w:p w14:paraId="1552CD8A" w14:textId="77777777" w:rsidR="006F55AC" w:rsidRPr="00284111" w:rsidRDefault="00000000">
      <w:pPr>
        <w:pStyle w:val="ListParagraph"/>
        <w:numPr>
          <w:ilvl w:val="1"/>
          <w:numId w:val="3"/>
        </w:numPr>
        <w:spacing w:line="360" w:lineRule="auto"/>
        <w:rPr>
          <w:rFonts w:ascii="Times New Roman" w:eastAsia="Times New Roman" w:hAnsi="Times New Roman" w:cs="Times New Roman"/>
          <w:bCs/>
          <w:color w:val="000000" w:themeColor="text1"/>
        </w:rPr>
      </w:pPr>
      <w:r w:rsidRPr="00284111">
        <w:rPr>
          <w:rFonts w:ascii="Times New Roman" w:eastAsia="Times New Roman" w:hAnsi="Times New Roman" w:cs="Times New Roman"/>
          <w:bCs/>
          <w:color w:val="000000" w:themeColor="text1"/>
        </w:rPr>
        <w:t>Quà tặng không được chuyển nhượng &amp; quy đổi thành tiền mặt</w:t>
      </w:r>
    </w:p>
    <w:p w14:paraId="24A3E09B" w14:textId="77777777" w:rsidR="006F55AC" w:rsidRPr="00284111" w:rsidRDefault="00000000">
      <w:pPr>
        <w:pStyle w:val="ListParagraph"/>
        <w:numPr>
          <w:ilvl w:val="1"/>
          <w:numId w:val="3"/>
        </w:numPr>
        <w:spacing w:line="360" w:lineRule="auto"/>
        <w:rPr>
          <w:rFonts w:ascii="Times New Roman" w:eastAsia="Times New Roman" w:hAnsi="Times New Roman" w:cs="Times New Roman"/>
          <w:bCs/>
          <w:color w:val="000000" w:themeColor="text1"/>
        </w:rPr>
      </w:pPr>
      <w:r w:rsidRPr="00284111">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3DEC5A00" w14:textId="77777777" w:rsidR="006F55AC" w:rsidRPr="00284111" w:rsidRDefault="00000000">
      <w:pPr>
        <w:pStyle w:val="ListParagraph"/>
        <w:numPr>
          <w:ilvl w:val="1"/>
          <w:numId w:val="3"/>
        </w:numPr>
        <w:spacing w:line="360" w:lineRule="auto"/>
        <w:rPr>
          <w:rFonts w:ascii="Times New Roman" w:eastAsia="Times New Roman" w:hAnsi="Times New Roman" w:cs="Times New Roman"/>
          <w:color w:val="000000" w:themeColor="text1"/>
        </w:rPr>
      </w:pPr>
      <w:r w:rsidRPr="00284111">
        <w:rPr>
          <w:rFonts w:ascii="Times New Roman" w:eastAsia="Times New Roman" w:hAnsi="Times New Roman" w:cs="Times New Roman"/>
          <w:bCs/>
          <w:color w:val="000000" w:themeColor="text1"/>
        </w:rPr>
        <w:t xml:space="preserve">Từ ngày </w:t>
      </w:r>
      <w:r w:rsidRPr="00284111">
        <w:rPr>
          <w:rFonts w:ascii="Times New Roman" w:eastAsia="Times New Roman" w:hAnsi="Times New Roman" w:cs="Times New Roman"/>
          <w:bCs/>
          <w:color w:val="000000" w:themeColor="text1"/>
          <w:lang w:val="en-US"/>
        </w:rPr>
        <w:t>1/12</w:t>
      </w:r>
      <w:r w:rsidRPr="00284111">
        <w:rPr>
          <w:rFonts w:ascii="Times New Roman" w:eastAsia="Times New Roman" w:hAnsi="Times New Roman" w:cs="Times New Roman"/>
          <w:bCs/>
          <w:color w:val="000000" w:themeColor="text1"/>
        </w:rPr>
        <w:t>/2025 đến hết 31/12/2025</w:t>
      </w:r>
      <w:r w:rsidRPr="00284111">
        <w:rPr>
          <w:rFonts w:ascii="Times New Roman" w:eastAsia="Times New Roman" w:hAnsi="Times New Roman" w:cs="Times New Roman"/>
          <w:b/>
          <w:color w:val="000000" w:themeColor="text1"/>
        </w:rPr>
        <w:t xml:space="preserve">, không áp dụng đồng thời </w:t>
      </w:r>
      <w:r w:rsidRPr="00284111">
        <w:rPr>
          <w:rFonts w:ascii="Times New Roman" w:eastAsia="Times New Roman" w:hAnsi="Times New Roman" w:cs="Times New Roman"/>
          <w:bCs/>
          <w:color w:val="000000" w:themeColor="text1"/>
        </w:rPr>
        <w:t>CTKM quà tặng khác đang diễn ra trong cùng thời gian</w:t>
      </w:r>
    </w:p>
    <w:p w14:paraId="2F45749D" w14:textId="77777777" w:rsidR="006F55AC" w:rsidRPr="00284111"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847524957"/>
        </w:sdtPr>
        <w:sdtContent/>
      </w:sdt>
      <w:sdt>
        <w:sdtPr>
          <w:rPr>
            <w:rFonts w:ascii="Times New Roman" w:hAnsi="Times New Roman" w:cs="Times New Roman"/>
            <w:color w:val="000000" w:themeColor="text1"/>
          </w:rPr>
          <w:tag w:val="goog_rdk_78"/>
          <w:id w:val="920834668"/>
        </w:sdtPr>
        <w:sdtContent>
          <w:sdt>
            <w:sdtPr>
              <w:rPr>
                <w:rFonts w:ascii="Times New Roman" w:hAnsi="Times New Roman" w:cs="Times New Roman"/>
                <w:color w:val="000000" w:themeColor="text1"/>
              </w:rPr>
              <w:tag w:val="goog_rdk_76"/>
              <w:id w:val="-364828627"/>
            </w:sdtPr>
            <w:sdtContent>
              <w:sdt>
                <w:sdtPr>
                  <w:rPr>
                    <w:rFonts w:ascii="Times New Roman" w:hAnsi="Times New Roman" w:cs="Times New Roman"/>
                    <w:color w:val="000000" w:themeColor="text1"/>
                  </w:rPr>
                  <w:tag w:val="goog_rdk_77"/>
                  <w:id w:val="-1712729529"/>
                </w:sdtPr>
                <w:sdtContent/>
              </w:sdt>
            </w:sdtContent>
          </w:sdt>
        </w:sdtContent>
      </w:sdt>
      <w:sdt>
        <w:sdtPr>
          <w:rPr>
            <w:rFonts w:ascii="Times New Roman" w:hAnsi="Times New Roman" w:cs="Times New Roman"/>
            <w:color w:val="000000" w:themeColor="text1"/>
          </w:rPr>
          <w:tag w:val="goog_rdk_81"/>
          <w:id w:val="1558058602"/>
        </w:sdtPr>
        <w:sdtContent>
          <w:sdt>
            <w:sdtPr>
              <w:rPr>
                <w:rFonts w:ascii="Times New Roman" w:hAnsi="Times New Roman" w:cs="Times New Roman"/>
                <w:color w:val="000000" w:themeColor="text1"/>
              </w:rPr>
              <w:tag w:val="goog_rdk_79"/>
              <w:id w:val="983975305"/>
            </w:sdtPr>
            <w:sdtContent>
              <w:sdt>
                <w:sdtPr>
                  <w:rPr>
                    <w:rFonts w:ascii="Times New Roman" w:hAnsi="Times New Roman" w:cs="Times New Roman"/>
                    <w:color w:val="000000" w:themeColor="text1"/>
                  </w:rPr>
                  <w:tag w:val="goog_rdk_80"/>
                  <w:id w:val="-256442153"/>
                </w:sdtPr>
                <w:sdtContent/>
              </w:sdt>
            </w:sdtContent>
          </w:sdt>
        </w:sdtContent>
      </w:sdt>
      <w:sdt>
        <w:sdtPr>
          <w:rPr>
            <w:rFonts w:ascii="Times New Roman" w:hAnsi="Times New Roman" w:cs="Times New Roman"/>
            <w:color w:val="000000" w:themeColor="text1"/>
          </w:rPr>
          <w:tag w:val="goog_rdk_84"/>
          <w:id w:val="-2046283621"/>
        </w:sdtPr>
        <w:sdtContent>
          <w:sdt>
            <w:sdtPr>
              <w:rPr>
                <w:rFonts w:ascii="Times New Roman" w:hAnsi="Times New Roman" w:cs="Times New Roman"/>
                <w:color w:val="000000" w:themeColor="text1"/>
              </w:rPr>
              <w:tag w:val="goog_rdk_82"/>
              <w:id w:val="-382870641"/>
              <w:showingPlcHdr/>
            </w:sdtPr>
            <w:sdtContent>
              <w:r w:rsidRPr="00284111">
                <w:rPr>
                  <w:rFonts w:ascii="Times New Roman" w:hAnsi="Times New Roman" w:cs="Times New Roman"/>
                  <w:color w:val="000000" w:themeColor="text1"/>
                </w:rPr>
                <w:t xml:space="preserve">     </w:t>
              </w:r>
            </w:sdtContent>
          </w:sdt>
          <w:sdt>
            <w:sdtPr>
              <w:rPr>
                <w:rFonts w:ascii="Times New Roman" w:hAnsi="Times New Roman" w:cs="Times New Roman"/>
                <w:color w:val="000000" w:themeColor="text1"/>
              </w:rPr>
              <w:tag w:val="goog_rdk_83"/>
              <w:id w:val="1736812348"/>
              <w:showingPlcHdr/>
            </w:sdtPr>
            <w:sdtContent>
              <w:r w:rsidRPr="00284111">
                <w:rPr>
                  <w:rFonts w:ascii="Times New Roman" w:hAnsi="Times New Roman" w:cs="Times New Roman"/>
                  <w:color w:val="000000" w:themeColor="text1"/>
                </w:rPr>
                <w:t xml:space="preserve">     </w:t>
              </w:r>
            </w:sdtContent>
          </w:sdt>
        </w:sdtContent>
      </w:sdt>
    </w:p>
    <w:p w14:paraId="169770DF" w14:textId="77777777" w:rsidR="006F55AC" w:rsidRPr="00284111" w:rsidRDefault="00000000">
      <w:pPr>
        <w:pStyle w:val="ListParagraph"/>
        <w:numPr>
          <w:ilvl w:val="0"/>
          <w:numId w:val="1"/>
        </w:numPr>
        <w:tabs>
          <w:tab w:val="left" w:pos="1530"/>
        </w:tabs>
        <w:spacing w:line="360" w:lineRule="auto"/>
        <w:jc w:val="both"/>
        <w:rPr>
          <w:rFonts w:ascii="Times New Roman" w:eastAsia="Times New Roman" w:hAnsi="Times New Roman" w:cs="Times New Roman"/>
          <w:color w:val="000000" w:themeColor="text1"/>
        </w:rPr>
      </w:pPr>
      <w:sdt>
        <w:sdtPr>
          <w:tag w:val="goog_rdk_87"/>
          <w:id w:val="143328305"/>
        </w:sdtPr>
        <w:sdtContent>
          <w:sdt>
            <w:sdtPr>
              <w:tag w:val="goog_rdk_86"/>
              <w:id w:val="255951662"/>
              <w:showingPlcHdr/>
            </w:sdtPr>
            <w:sdtContent>
              <w:r w:rsidRPr="00284111">
                <w:t xml:space="preserve">     </w:t>
              </w:r>
            </w:sdtContent>
          </w:sdt>
        </w:sdtContent>
      </w:sdt>
      <w:r w:rsidRPr="00284111">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4AD1D994" w14:textId="77777777" w:rsidR="006F55AC" w:rsidRPr="00284111" w:rsidRDefault="00000000">
      <w:pPr>
        <w:spacing w:line="360" w:lineRule="auto"/>
        <w:jc w:val="both"/>
        <w:rPr>
          <w:rFonts w:ascii="Times New Roman" w:eastAsia="Times New Roman" w:hAnsi="Times New Roman" w:cs="Times New Roman"/>
          <w:color w:val="000000" w:themeColor="text1"/>
        </w:rPr>
      </w:pPr>
      <w:r w:rsidRPr="00284111">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6F94CFF0" w14:textId="77777777" w:rsidR="006F55AC" w:rsidRDefault="00000000">
      <w:pPr>
        <w:spacing w:line="360" w:lineRule="auto"/>
        <w:jc w:val="both"/>
        <w:rPr>
          <w:rFonts w:ascii="Times New Roman" w:eastAsia="Times New Roman" w:hAnsi="Times New Roman" w:cs="Times New Roman"/>
          <w:color w:val="000000" w:themeColor="text1"/>
        </w:rPr>
      </w:pPr>
      <w:bookmarkStart w:id="0" w:name="_heading=h.gjdgxs" w:colFirst="0" w:colLast="0"/>
      <w:bookmarkStart w:id="1" w:name="_heading=h.1fob9te" w:colFirst="0" w:colLast="0"/>
      <w:bookmarkEnd w:id="0"/>
      <w:bookmarkEnd w:id="1"/>
      <w:r w:rsidRPr="00284111">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3AFA2DD6" w14:textId="77777777" w:rsidR="006F55AC" w:rsidRDefault="00000000">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6F55AC">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6367" w14:textId="77777777" w:rsidR="00367207" w:rsidRDefault="00367207">
      <w:pPr>
        <w:spacing w:line="240" w:lineRule="auto"/>
      </w:pPr>
      <w:r>
        <w:separator/>
      </w:r>
    </w:p>
  </w:endnote>
  <w:endnote w:type="continuationSeparator" w:id="0">
    <w:p w14:paraId="381A4FA9" w14:textId="77777777" w:rsidR="00367207" w:rsidRDefault="0036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TimesNewRomanPSMT">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1AEB" w14:textId="77777777" w:rsidR="00367207" w:rsidRDefault="00367207">
      <w:r>
        <w:separator/>
      </w:r>
    </w:p>
  </w:footnote>
  <w:footnote w:type="continuationSeparator" w:id="0">
    <w:p w14:paraId="2DB3E6F1" w14:textId="77777777" w:rsidR="00367207" w:rsidRDefault="0036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343F4"/>
    <w:multiLevelType w:val="multilevel"/>
    <w:tmpl w:val="3BE343F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72573BD3"/>
    <w:multiLevelType w:val="multilevel"/>
    <w:tmpl w:val="72573BD3"/>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F314A02"/>
    <w:multiLevelType w:val="multilevel"/>
    <w:tmpl w:val="7F314A02"/>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8630423">
    <w:abstractNumId w:val="1"/>
  </w:num>
  <w:num w:numId="2" w16cid:durableId="552933308">
    <w:abstractNumId w:val="2"/>
  </w:num>
  <w:num w:numId="3" w16cid:durableId="115221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1831"/>
    <w:rsid w:val="00010556"/>
    <w:rsid w:val="0001098B"/>
    <w:rsid w:val="00013235"/>
    <w:rsid w:val="00022866"/>
    <w:rsid w:val="00035BC1"/>
    <w:rsid w:val="0005003A"/>
    <w:rsid w:val="000531EB"/>
    <w:rsid w:val="00062028"/>
    <w:rsid w:val="0007422C"/>
    <w:rsid w:val="000812B6"/>
    <w:rsid w:val="000A1375"/>
    <w:rsid w:val="000C32D6"/>
    <w:rsid w:val="000E624D"/>
    <w:rsid w:val="000F39A5"/>
    <w:rsid w:val="00115DF7"/>
    <w:rsid w:val="00115F32"/>
    <w:rsid w:val="00117D44"/>
    <w:rsid w:val="00141DD3"/>
    <w:rsid w:val="00151DC5"/>
    <w:rsid w:val="00151F04"/>
    <w:rsid w:val="0015211E"/>
    <w:rsid w:val="00167E43"/>
    <w:rsid w:val="00185FD4"/>
    <w:rsid w:val="00194F3F"/>
    <w:rsid w:val="001963AB"/>
    <w:rsid w:val="001B1CFC"/>
    <w:rsid w:val="001B49C1"/>
    <w:rsid w:val="001B54C0"/>
    <w:rsid w:val="001D3C66"/>
    <w:rsid w:val="001F46B8"/>
    <w:rsid w:val="001F4B92"/>
    <w:rsid w:val="00244DCC"/>
    <w:rsid w:val="00263F7E"/>
    <w:rsid w:val="00274386"/>
    <w:rsid w:val="00275776"/>
    <w:rsid w:val="00280F1E"/>
    <w:rsid w:val="00284111"/>
    <w:rsid w:val="00291CFA"/>
    <w:rsid w:val="002A20BD"/>
    <w:rsid w:val="002B4484"/>
    <w:rsid w:val="002C1176"/>
    <w:rsid w:val="002D2D6F"/>
    <w:rsid w:val="002E2447"/>
    <w:rsid w:val="002E5D8A"/>
    <w:rsid w:val="00300CD5"/>
    <w:rsid w:val="003021A1"/>
    <w:rsid w:val="0031130F"/>
    <w:rsid w:val="00311C10"/>
    <w:rsid w:val="003130E4"/>
    <w:rsid w:val="00325843"/>
    <w:rsid w:val="00347509"/>
    <w:rsid w:val="00367207"/>
    <w:rsid w:val="00371188"/>
    <w:rsid w:val="003718B5"/>
    <w:rsid w:val="003770C2"/>
    <w:rsid w:val="003A38F6"/>
    <w:rsid w:val="003B5E35"/>
    <w:rsid w:val="003C008A"/>
    <w:rsid w:val="003C17EE"/>
    <w:rsid w:val="003D5243"/>
    <w:rsid w:val="003D7573"/>
    <w:rsid w:val="0040038D"/>
    <w:rsid w:val="00403CAA"/>
    <w:rsid w:val="004057EA"/>
    <w:rsid w:val="004075A8"/>
    <w:rsid w:val="0041229E"/>
    <w:rsid w:val="00414565"/>
    <w:rsid w:val="0041758D"/>
    <w:rsid w:val="00430EC4"/>
    <w:rsid w:val="004350B7"/>
    <w:rsid w:val="00442063"/>
    <w:rsid w:val="004559BB"/>
    <w:rsid w:val="004568AE"/>
    <w:rsid w:val="004621EE"/>
    <w:rsid w:val="00466E7D"/>
    <w:rsid w:val="00477161"/>
    <w:rsid w:val="004852CA"/>
    <w:rsid w:val="004A2382"/>
    <w:rsid w:val="004B28FA"/>
    <w:rsid w:val="004B3EF3"/>
    <w:rsid w:val="004D64AD"/>
    <w:rsid w:val="004F63F5"/>
    <w:rsid w:val="00500A0D"/>
    <w:rsid w:val="0051237C"/>
    <w:rsid w:val="00520B64"/>
    <w:rsid w:val="00541382"/>
    <w:rsid w:val="00560490"/>
    <w:rsid w:val="00570F31"/>
    <w:rsid w:val="00586181"/>
    <w:rsid w:val="005973D4"/>
    <w:rsid w:val="005A0BAC"/>
    <w:rsid w:val="005B7E2C"/>
    <w:rsid w:val="005C4C99"/>
    <w:rsid w:val="005C77C4"/>
    <w:rsid w:val="005D2420"/>
    <w:rsid w:val="005D6E11"/>
    <w:rsid w:val="00630190"/>
    <w:rsid w:val="00660149"/>
    <w:rsid w:val="00664838"/>
    <w:rsid w:val="00672332"/>
    <w:rsid w:val="006768E5"/>
    <w:rsid w:val="006A5A63"/>
    <w:rsid w:val="006C6CE7"/>
    <w:rsid w:val="006E6719"/>
    <w:rsid w:val="006F48BD"/>
    <w:rsid w:val="006F55AC"/>
    <w:rsid w:val="006F77F5"/>
    <w:rsid w:val="0070717E"/>
    <w:rsid w:val="007131F0"/>
    <w:rsid w:val="00714045"/>
    <w:rsid w:val="00720C2F"/>
    <w:rsid w:val="00734E69"/>
    <w:rsid w:val="007773BB"/>
    <w:rsid w:val="00780F19"/>
    <w:rsid w:val="0079306E"/>
    <w:rsid w:val="007A4D49"/>
    <w:rsid w:val="007B1F8C"/>
    <w:rsid w:val="007C3E8C"/>
    <w:rsid w:val="007F4D13"/>
    <w:rsid w:val="007F6CC1"/>
    <w:rsid w:val="00804C3C"/>
    <w:rsid w:val="00866473"/>
    <w:rsid w:val="008814CA"/>
    <w:rsid w:val="00881AD5"/>
    <w:rsid w:val="00882998"/>
    <w:rsid w:val="00884A78"/>
    <w:rsid w:val="00892DD0"/>
    <w:rsid w:val="008A5428"/>
    <w:rsid w:val="008E265F"/>
    <w:rsid w:val="008F1A6D"/>
    <w:rsid w:val="00906130"/>
    <w:rsid w:val="00912396"/>
    <w:rsid w:val="00921FF9"/>
    <w:rsid w:val="0094714B"/>
    <w:rsid w:val="00966082"/>
    <w:rsid w:val="00995D0C"/>
    <w:rsid w:val="009A0044"/>
    <w:rsid w:val="009A2B16"/>
    <w:rsid w:val="009B720E"/>
    <w:rsid w:val="009E2612"/>
    <w:rsid w:val="009E5889"/>
    <w:rsid w:val="00A00846"/>
    <w:rsid w:val="00A13A35"/>
    <w:rsid w:val="00A519CC"/>
    <w:rsid w:val="00A568F9"/>
    <w:rsid w:val="00A62796"/>
    <w:rsid w:val="00A6401E"/>
    <w:rsid w:val="00A66338"/>
    <w:rsid w:val="00A671FB"/>
    <w:rsid w:val="00AA134E"/>
    <w:rsid w:val="00AA40AF"/>
    <w:rsid w:val="00AC00B9"/>
    <w:rsid w:val="00AF4C9E"/>
    <w:rsid w:val="00B2506E"/>
    <w:rsid w:val="00B54BBA"/>
    <w:rsid w:val="00B557C4"/>
    <w:rsid w:val="00B60FEC"/>
    <w:rsid w:val="00B62C4E"/>
    <w:rsid w:val="00B823CD"/>
    <w:rsid w:val="00B87B2D"/>
    <w:rsid w:val="00BD7399"/>
    <w:rsid w:val="00BF48A6"/>
    <w:rsid w:val="00C1475D"/>
    <w:rsid w:val="00C34BF3"/>
    <w:rsid w:val="00C42D68"/>
    <w:rsid w:val="00C44A83"/>
    <w:rsid w:val="00C47D4A"/>
    <w:rsid w:val="00C54351"/>
    <w:rsid w:val="00C579E4"/>
    <w:rsid w:val="00CA1A38"/>
    <w:rsid w:val="00CB0930"/>
    <w:rsid w:val="00CB65C0"/>
    <w:rsid w:val="00CC45BD"/>
    <w:rsid w:val="00CC52C0"/>
    <w:rsid w:val="00CD446D"/>
    <w:rsid w:val="00CE7CFC"/>
    <w:rsid w:val="00CF0265"/>
    <w:rsid w:val="00D105E1"/>
    <w:rsid w:val="00D11D4B"/>
    <w:rsid w:val="00D24894"/>
    <w:rsid w:val="00D520E0"/>
    <w:rsid w:val="00D55E69"/>
    <w:rsid w:val="00D60EAD"/>
    <w:rsid w:val="00DC38EB"/>
    <w:rsid w:val="00DC66F4"/>
    <w:rsid w:val="00DD3293"/>
    <w:rsid w:val="00DE3ABA"/>
    <w:rsid w:val="00DF5448"/>
    <w:rsid w:val="00E038F9"/>
    <w:rsid w:val="00E077AD"/>
    <w:rsid w:val="00E43434"/>
    <w:rsid w:val="00EA319C"/>
    <w:rsid w:val="00EB0A60"/>
    <w:rsid w:val="00EB6CE2"/>
    <w:rsid w:val="00ED5C81"/>
    <w:rsid w:val="00EE39E4"/>
    <w:rsid w:val="00EF069C"/>
    <w:rsid w:val="00EF3E3E"/>
    <w:rsid w:val="00EF5C0C"/>
    <w:rsid w:val="00F06337"/>
    <w:rsid w:val="00F14316"/>
    <w:rsid w:val="00F219B2"/>
    <w:rsid w:val="00F478AC"/>
    <w:rsid w:val="00F51E36"/>
    <w:rsid w:val="00F55CC6"/>
    <w:rsid w:val="00F57AE4"/>
    <w:rsid w:val="00F70E66"/>
    <w:rsid w:val="00F72CB1"/>
    <w:rsid w:val="00F76F12"/>
    <w:rsid w:val="00F861D7"/>
    <w:rsid w:val="00F941B0"/>
    <w:rsid w:val="00FC29B0"/>
    <w:rsid w:val="00FD11CA"/>
    <w:rsid w:val="00FE5CEE"/>
    <w:rsid w:val="00FF5A7A"/>
    <w:rsid w:val="22D3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547EF4"/>
  <w15:docId w15:val="{9895D219-0378-4A2D-9501-ACC3B7C3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basedOn w:val="DefaultParagraphFont"/>
    <w:link w:val="CommentText"/>
    <w:uiPriority w:val="99"/>
    <w:rPr>
      <w:rFonts w:ascii="Arial" w:eastAsia="Arial" w:hAnsi="Arial" w:cs="Arial"/>
      <w:sz w:val="20"/>
      <w:szCs w:val="20"/>
      <w:lang w:val="e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MT" w:hAnsi="TimesNewRomanPSMT" w:hint="default"/>
      <w:color w:val="000000"/>
      <w:sz w:val="24"/>
      <w:szCs w:val="24"/>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
    </w:rPr>
  </w:style>
  <w:style w:type="table" w:customStyle="1" w:styleId="Style18">
    <w:name w:val="_Style 18"/>
    <w:basedOn w:val="TableNormal"/>
    <w:tblPr>
      <w:tblCellMar>
        <w:left w:w="115" w:type="dxa"/>
        <w:right w:w="115" w:type="dxa"/>
      </w:tblCellMar>
    </w:tblPr>
  </w:style>
  <w:style w:type="table" w:customStyle="1" w:styleId="Style19">
    <w:name w:val="_Style 19"/>
    <w:basedOn w:val="TableNormal"/>
    <w:tblPr>
      <w:tblCellMar>
        <w:top w:w="100" w:type="dxa"/>
        <w:left w:w="100" w:type="dxa"/>
        <w:bottom w:w="100" w:type="dxa"/>
        <w:right w:w="100" w:type="dxa"/>
      </w:tblCellMar>
    </w:tblPr>
  </w:style>
  <w:style w:type="table" w:customStyle="1" w:styleId="Style20">
    <w:name w:val="_Style 20"/>
    <w:basedOn w:val="TableNormal"/>
    <w:tblPr>
      <w:tblCellMar>
        <w:top w:w="100" w:type="dxa"/>
        <w:left w:w="100" w:type="dxa"/>
        <w:bottom w:w="100" w:type="dxa"/>
        <w:right w:w="100" w:type="dxa"/>
      </w:tblCellMar>
    </w:tbl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table" w:customStyle="1" w:styleId="Style24">
    <w:name w:val="_Style 24"/>
    <w:basedOn w:val="TableNormal"/>
    <w:tblPr>
      <w:tblCellMar>
        <w:top w:w="100" w:type="dxa"/>
        <w:left w:w="100" w:type="dxa"/>
        <w:bottom w:w="100" w:type="dxa"/>
        <w:right w:w="100" w:type="dxa"/>
      </w:tblCellMar>
    </w:tblPr>
  </w:style>
  <w:style w:type="table" w:customStyle="1" w:styleId="Style25">
    <w:name w:val="_Style 25"/>
    <w:basedOn w:val="TableNormal"/>
    <w:tblPr>
      <w:tblCellMar>
        <w:left w:w="115" w:type="dxa"/>
        <w:right w:w="115" w:type="dxa"/>
      </w:tblCellMar>
    </w:tbl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lang w:val="en"/>
    </w:rPr>
  </w:style>
  <w:style w:type="table" w:customStyle="1" w:styleId="Style28">
    <w:name w:val="_Style 28"/>
    <w:basedOn w:val="TableNormal"/>
    <w:tblPr>
      <w:tblCellMar>
        <w:top w:w="100" w:type="dxa"/>
        <w:left w:w="115" w:type="dxa"/>
        <w:bottom w:w="100" w:type="dxa"/>
        <w:right w:w="115" w:type="dxa"/>
      </w:tblCellMar>
    </w:tblPr>
  </w:style>
  <w:style w:type="table" w:customStyle="1" w:styleId="Style29">
    <w:name w:val="_Style 29"/>
    <w:basedOn w:val="TableNormal"/>
    <w:tblPr>
      <w:tblCellMar>
        <w:top w:w="100" w:type="dxa"/>
        <w:left w:w="100" w:type="dxa"/>
        <w:bottom w:w="100" w:type="dxa"/>
        <w:right w:w="100" w:type="dxa"/>
      </w:tblCellMar>
    </w:tblPr>
  </w:style>
  <w:style w:type="table" w:customStyle="1" w:styleId="Style30">
    <w:name w:val="_Style 30"/>
    <w:basedOn w:val="TableNormal"/>
    <w:tblPr>
      <w:tblCellMar>
        <w:top w:w="100" w:type="dxa"/>
        <w:left w:w="115" w:type="dxa"/>
        <w:bottom w:w="100" w:type="dxa"/>
        <w:right w:w="115" w:type="dxa"/>
      </w:tblCellMar>
    </w:tblPr>
  </w:style>
  <w:style w:type="table" w:customStyle="1" w:styleId="Style31">
    <w:name w:val="_Style 31"/>
    <w:basedOn w:val="TableNormal"/>
    <w:tblPr>
      <w:tblCellMar>
        <w:top w:w="100" w:type="dxa"/>
        <w:left w:w="115" w:type="dxa"/>
        <w:bottom w:w="100" w:type="dxa"/>
        <w:right w:w="115" w:type="dxa"/>
      </w:tblCellMar>
    </w:tblPr>
  </w:style>
  <w:style w:type="table" w:customStyle="1" w:styleId="Style32">
    <w:name w:val="_Style 32"/>
    <w:basedOn w:val="TableNormal"/>
    <w:tblPr>
      <w:tblCellMar>
        <w:top w:w="100" w:type="dxa"/>
        <w:left w:w="115" w:type="dxa"/>
        <w:bottom w:w="100" w:type="dxa"/>
        <w:right w:w="115" w:type="dxa"/>
      </w:tblCellMar>
    </w:tblPr>
  </w:style>
  <w:style w:type="table" w:customStyle="1" w:styleId="Style33">
    <w:name w:val="_Style 33"/>
    <w:basedOn w:val="TableNormal"/>
    <w:tblPr>
      <w:tblCellMar>
        <w:top w:w="100" w:type="dxa"/>
        <w:left w:w="115" w:type="dxa"/>
        <w:bottom w:w="100" w:type="dxa"/>
        <w:right w:w="115" w:type="dxa"/>
      </w:tblCellMar>
    </w:tblPr>
  </w:style>
  <w:style w:type="table" w:customStyle="1" w:styleId="Style34">
    <w:name w:val="_Style 34"/>
    <w:basedOn w:val="TableNormal"/>
    <w:tblPr>
      <w:tblCellMar>
        <w:top w:w="100" w:type="dxa"/>
        <w:left w:w="115" w:type="dxa"/>
        <w:bottom w:w="100" w:type="dxa"/>
        <w:right w:w="115" w:type="dxa"/>
      </w:tblCellMar>
    </w:tblPr>
  </w:style>
  <w:style w:type="table" w:customStyle="1" w:styleId="Style35">
    <w:name w:val="_Style 35"/>
    <w:basedOn w:val="TableNormal"/>
    <w:tblPr>
      <w:tblCellMar>
        <w:top w:w="100" w:type="dxa"/>
        <w:left w:w="100" w:type="dxa"/>
        <w:bottom w:w="100" w:type="dxa"/>
        <w:right w:w="100" w:type="dxa"/>
      </w:tblCellMar>
    </w:tblPr>
  </w:style>
  <w:style w:type="table" w:customStyle="1" w:styleId="Style36">
    <w:name w:val="_Style 36"/>
    <w:basedOn w:val="TableNormal"/>
    <w:tblPr>
      <w:tblCellMar>
        <w:top w:w="100" w:type="dxa"/>
        <w:left w:w="115" w:type="dxa"/>
        <w:bottom w:w="100" w:type="dxa"/>
        <w:right w:w="115" w:type="dxa"/>
      </w:tblCellMar>
    </w:tblPr>
  </w:style>
  <w:style w:type="table" w:customStyle="1" w:styleId="Style37">
    <w:name w:val="_Style 37"/>
    <w:basedOn w:val="TableNormal"/>
    <w:tblPr>
      <w:tblCellMar>
        <w:top w:w="100" w:type="dxa"/>
        <w:left w:w="115" w:type="dxa"/>
        <w:bottom w:w="100" w:type="dxa"/>
        <w:right w:w="115" w:type="dxa"/>
      </w:tblCellMar>
    </w:tblPr>
  </w:style>
  <w:style w:type="table" w:customStyle="1" w:styleId="Style38">
    <w:name w:val="_Style 38"/>
    <w:basedOn w:val="TableNormal"/>
    <w:tblPr>
      <w:tblCellMar>
        <w:top w:w="100" w:type="dxa"/>
        <w:left w:w="115" w:type="dxa"/>
        <w:bottom w:w="100" w:type="dxa"/>
        <w:right w:w="115" w:type="dxa"/>
      </w:tblCellMar>
    </w:tblPr>
  </w:style>
  <w:style w:type="table" w:customStyle="1" w:styleId="Style39">
    <w:name w:val="_Style 39"/>
    <w:basedOn w:val="TableNormal"/>
    <w:tblPr>
      <w:tblCellMar>
        <w:top w:w="100" w:type="dxa"/>
        <w:left w:w="115" w:type="dxa"/>
        <w:bottom w:w="100" w:type="dxa"/>
        <w:right w:w="115" w:type="dxa"/>
      </w:tblCellMar>
    </w:tblPr>
  </w:style>
  <w:style w:type="table" w:customStyle="1" w:styleId="Style40">
    <w:name w:val="_Style 40"/>
    <w:basedOn w:val="TableNormal"/>
    <w:tblPr>
      <w:tblCellMar>
        <w:top w:w="100" w:type="dxa"/>
        <w:left w:w="115" w:type="dxa"/>
        <w:bottom w:w="100" w:type="dxa"/>
        <w:right w:w="115" w:type="dxa"/>
      </w:tblCellMar>
    </w:tblPr>
  </w:style>
  <w:style w:type="table" w:customStyle="1" w:styleId="Style41">
    <w:name w:val="_Style 41"/>
    <w:basedOn w:val="TableNormal"/>
    <w:tblPr>
      <w:tblCellMar>
        <w:top w:w="100" w:type="dxa"/>
        <w:left w:w="100" w:type="dxa"/>
        <w:bottom w:w="100" w:type="dxa"/>
        <w:right w:w="100" w:type="dxa"/>
      </w:tblCellMar>
    </w:tblPr>
  </w:style>
  <w:style w:type="table" w:customStyle="1" w:styleId="Style42">
    <w:name w:val="_Style 42"/>
    <w:basedOn w:val="TableNormal"/>
    <w:tblPr>
      <w:tblCellMar>
        <w:top w:w="100" w:type="dxa"/>
        <w:left w:w="115" w:type="dxa"/>
        <w:bottom w:w="100" w:type="dxa"/>
        <w:right w:w="115" w:type="dxa"/>
      </w:tblCellMar>
    </w:tblPr>
  </w:style>
  <w:style w:type="table" w:customStyle="1" w:styleId="Style43">
    <w:name w:val="_Style 43"/>
    <w:basedOn w:val="TableNormal"/>
    <w:tblPr>
      <w:tblCellMar>
        <w:top w:w="100" w:type="dxa"/>
        <w:left w:w="115" w:type="dxa"/>
        <w:bottom w:w="100" w:type="dxa"/>
        <w:right w:w="115" w:type="dxa"/>
      </w:tblCellMar>
    </w:tblPr>
  </w:style>
  <w:style w:type="table" w:customStyle="1" w:styleId="Style44">
    <w:name w:val="_Style 44"/>
    <w:basedOn w:val="TableNormal"/>
    <w:tblPr>
      <w:tblCellMar>
        <w:top w:w="100" w:type="dxa"/>
        <w:left w:w="115" w:type="dxa"/>
        <w:bottom w:w="100" w:type="dxa"/>
        <w:right w:w="115" w:type="dxa"/>
      </w:tblCellMar>
    </w:tblPr>
  </w:style>
  <w:style w:type="table" w:customStyle="1" w:styleId="Style45">
    <w:name w:val="_Style 45"/>
    <w:basedOn w:val="TableNormal"/>
    <w:tblPr>
      <w:tblCellMar>
        <w:top w:w="100" w:type="dxa"/>
        <w:left w:w="115" w:type="dxa"/>
        <w:bottom w:w="100" w:type="dxa"/>
        <w:right w:w="115" w:type="dxa"/>
      </w:tblCellMar>
    </w:tblPr>
  </w:style>
  <w:style w:type="table" w:customStyle="1" w:styleId="Style46">
    <w:name w:val="_Style 46"/>
    <w:basedOn w:val="TableNormal"/>
    <w:tblPr>
      <w:tblCellMar>
        <w:top w:w="100" w:type="dxa"/>
        <w:left w:w="115" w:type="dxa"/>
        <w:bottom w:w="100" w:type="dxa"/>
        <w:right w:w="115" w:type="dxa"/>
      </w:tblCellMar>
    </w:tblPr>
  </w:style>
  <w:style w:type="table" w:customStyle="1" w:styleId="Style47">
    <w:name w:val="_Style 47"/>
    <w:basedOn w:val="TableNormal"/>
    <w:tblPr>
      <w:tblCellMar>
        <w:left w:w="0" w:type="dxa"/>
        <w:right w:w="0" w:type="dxa"/>
      </w:tblCellMar>
    </w:tblPr>
  </w:style>
  <w:style w:type="table" w:customStyle="1" w:styleId="Style48">
    <w:name w:val="_Style 48"/>
    <w:basedOn w:val="TableNormal"/>
    <w:tblPr>
      <w:tblCellMar>
        <w:top w:w="100" w:type="dxa"/>
        <w:left w:w="115" w:type="dxa"/>
        <w:bottom w:w="100" w:type="dxa"/>
        <w:right w:w="115" w:type="dxa"/>
      </w:tblCellMar>
    </w:tblPr>
  </w:style>
  <w:style w:type="table" w:customStyle="1" w:styleId="Style49">
    <w:name w:val="_Style 49"/>
    <w:basedOn w:val="TableNormal"/>
    <w:tblPr>
      <w:tblCellMar>
        <w:top w:w="100" w:type="dxa"/>
        <w:left w:w="115" w:type="dxa"/>
        <w:bottom w:w="100" w:type="dxa"/>
        <w:right w:w="115" w:type="dxa"/>
      </w:tblCellMar>
    </w:tblPr>
  </w:style>
  <w:style w:type="table" w:customStyle="1" w:styleId="Style50">
    <w:name w:val="_Style 50"/>
    <w:basedOn w:val="TableNormal"/>
    <w:tblPr>
      <w:tblCellMar>
        <w:top w:w="100" w:type="dxa"/>
        <w:left w:w="115" w:type="dxa"/>
        <w:bottom w:w="100" w:type="dxa"/>
        <w:right w:w="115" w:type="dxa"/>
      </w:tblCellMar>
    </w:tblPr>
  </w:style>
  <w:style w:type="table" w:customStyle="1" w:styleId="Style51">
    <w:name w:val="_Style 51"/>
    <w:basedOn w:val="TableNormal"/>
    <w:tblPr>
      <w:tblCellMar>
        <w:top w:w="100" w:type="dxa"/>
        <w:left w:w="115" w:type="dxa"/>
        <w:bottom w:w="100" w:type="dxa"/>
        <w:right w:w="115"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2025-11-27T04:06:00Z</dcterms:created>
  <dcterms:modified xsi:type="dcterms:W3CDTF">2025-11-28T10:33:00Z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y fmtid="{D5CDD505-2E9C-101B-9397-08002B2CF9AE}" pid="3" name="KSOProductBuildVer">
    <vt:lpwstr>1033-12.2.0.23155</vt:lpwstr>
  </property>
  <property fmtid="{D5CDD505-2E9C-101B-9397-08002B2CF9AE}" pid="4" name="ICV">
    <vt:lpwstr>C69F8E3A256D4C77B950A7ADDCB95290_12</vt:lpwstr>
  </property>
</Properties>
</file>