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C574DF8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185,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130,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ĐT795.1,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Tân Thành,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4C56F1FE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315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Máng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N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 xml:space="preserve">ớc,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An Hải, Thành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Hải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Phòng</w:t>
      </w:r>
      <w:proofErr w:type="spellEnd"/>
    </w:p>
    <w:p w14:paraId="3E8E8161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3. 289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Âu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C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Bùi Thị Xuân,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Gia Lai</w:t>
      </w:r>
    </w:p>
    <w:p w14:paraId="7C06337C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104 Nguyễn Du,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Giang Đình,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Tiên Điền,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Hà Tĩnh</w:t>
      </w:r>
    </w:p>
    <w:p w14:paraId="14F226AB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0496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15, Quốc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63,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Cà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Mau</w:t>
      </w:r>
    </w:p>
    <w:p w14:paraId="28C22319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6.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356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012FB1">
        <w:rPr>
          <w:rFonts w:asciiTheme="majorHAnsi" w:hAnsiTheme="majorHAnsi" w:cstheme="majorHAnsi"/>
          <w:sz w:val="24"/>
          <w:szCs w:val="24"/>
        </w:rPr>
        <w:t>521 ,</w:t>
      </w:r>
      <w:proofErr w:type="gram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09,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Phạm Nguyễn Du,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Khối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Khánh Trang,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Vinh Lộc,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An</w:t>
      </w:r>
    </w:p>
    <w:p w14:paraId="3AC939AB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112,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60, Quốc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21A,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Long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Cát, Thành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54B628D1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106,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8,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Vàng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Quốc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32A,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Thanh S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  <w:r w:rsidRPr="00012FB1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6B48AFA4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9.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ĐT 458,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Vũ Quý,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H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Yên</w:t>
      </w:r>
    </w:p>
    <w:p w14:paraId="5E871EFD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10.Số 23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2, Quốc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2A,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Sóc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S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  <w:r w:rsidRPr="00012FB1">
        <w:rPr>
          <w:rFonts w:asciiTheme="majorHAnsi" w:hAnsiTheme="majorHAnsi" w:cstheme="majorHAnsi"/>
          <w:sz w:val="24"/>
          <w:szCs w:val="24"/>
        </w:rPr>
        <w:t xml:space="preserve">n, Thành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00BCA5DB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11. 821 Phan Châu Trinh,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H</w:t>
      </w:r>
      <w:r w:rsidRPr="00012FB1">
        <w:rPr>
          <w:rFonts w:asciiTheme="majorHAnsi" w:hAnsiTheme="majorHAnsi" w:cstheme="majorHAnsi" w:hint="eastAsia"/>
          <w:sz w:val="24"/>
          <w:szCs w:val="24"/>
        </w:rPr>
        <w:t>ươ</w:t>
      </w:r>
      <w:r w:rsidRPr="00012FB1">
        <w:rPr>
          <w:rFonts w:asciiTheme="majorHAnsi" w:hAnsiTheme="majorHAnsi" w:cstheme="majorHAnsi"/>
          <w:sz w:val="24"/>
          <w:szCs w:val="24"/>
        </w:rPr>
        <w:t xml:space="preserve">ng Trà,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Đà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Nẵng</w:t>
      </w:r>
      <w:proofErr w:type="spellEnd"/>
    </w:p>
    <w:p w14:paraId="60338325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12.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180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29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374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29,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Lê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Trọng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Tấn,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28,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An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Khê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Đà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Nẵng</w:t>
      </w:r>
      <w:proofErr w:type="spellEnd"/>
    </w:p>
    <w:p w14:paraId="333B1250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13.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ĐT817,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Bà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Mía,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Thạnh,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7C3A4D44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14.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DT817, Khu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Mộc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Hóa,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63B33179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15.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1078,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23,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Ngãi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Giao - Hoà Bình,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S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  <w:r w:rsidRPr="00012FB1">
        <w:rPr>
          <w:rFonts w:asciiTheme="majorHAnsi" w:hAnsiTheme="majorHAnsi" w:cstheme="majorHAnsi"/>
          <w:sz w:val="24"/>
          <w:szCs w:val="24"/>
        </w:rPr>
        <w:t xml:space="preserve">n Lập,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Xuân S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  <w:r w:rsidRPr="00012FB1">
        <w:rPr>
          <w:rFonts w:asciiTheme="majorHAnsi" w:hAnsiTheme="majorHAnsi" w:cstheme="majorHAnsi"/>
          <w:sz w:val="24"/>
          <w:szCs w:val="24"/>
        </w:rPr>
        <w:t xml:space="preserve">n, Thành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6C7DCDE4" w14:textId="77777777" w:rsidR="00012FB1" w:rsidRP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16.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931B,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Thị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Tứ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Hòa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, Thành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Th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</w:p>
    <w:p w14:paraId="7AC32477" w14:textId="315082FD" w:rsidR="00012FB1" w:rsidRDefault="00012FB1" w:rsidP="00012FB1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12FB1">
        <w:rPr>
          <w:rFonts w:asciiTheme="majorHAnsi" w:hAnsiTheme="majorHAnsi" w:cstheme="majorHAnsi"/>
          <w:sz w:val="24"/>
          <w:szCs w:val="24"/>
        </w:rPr>
        <w:t xml:space="preserve">17.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446,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đ</w:t>
      </w:r>
      <w:r w:rsidRPr="00012FB1">
        <w:rPr>
          <w:rFonts w:asciiTheme="majorHAnsi" w:hAnsiTheme="majorHAnsi" w:cstheme="majorHAnsi" w:hint="eastAsia"/>
          <w:sz w:val="24"/>
          <w:szCs w:val="24"/>
        </w:rPr>
        <w:t>ư</w:t>
      </w:r>
      <w:r w:rsidRPr="00012FB1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17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S</w:t>
      </w:r>
      <w:r w:rsidRPr="00012FB1">
        <w:rPr>
          <w:rFonts w:asciiTheme="majorHAnsi" w:hAnsiTheme="majorHAnsi" w:cstheme="majorHAnsi" w:hint="eastAsia"/>
          <w:sz w:val="24"/>
          <w:szCs w:val="24"/>
        </w:rPr>
        <w:t>ơ</w:t>
      </w:r>
      <w:r w:rsidRPr="00012FB1">
        <w:rPr>
          <w:rFonts w:asciiTheme="majorHAnsi" w:hAnsiTheme="majorHAnsi" w:cstheme="majorHAnsi"/>
          <w:sz w:val="24"/>
          <w:szCs w:val="24"/>
        </w:rPr>
        <w:t xml:space="preserve">n Hà,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012FB1">
        <w:rPr>
          <w:rFonts w:asciiTheme="majorHAnsi" w:hAnsiTheme="majorHAnsi" w:cstheme="majorHAnsi"/>
          <w:sz w:val="24"/>
          <w:szCs w:val="24"/>
        </w:rPr>
        <w:t xml:space="preserve"> Quảng </w:t>
      </w:r>
      <w:proofErr w:type="spellStart"/>
      <w:r w:rsidRPr="00012FB1">
        <w:rPr>
          <w:rFonts w:asciiTheme="majorHAnsi" w:hAnsiTheme="majorHAnsi" w:cstheme="majorHAnsi"/>
          <w:sz w:val="24"/>
          <w:szCs w:val="24"/>
        </w:rPr>
        <w:t>Ngãi</w:t>
      </w:r>
      <w:proofErr w:type="spellEnd"/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14125B9A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012FB1" w:rsidRPr="00012FB1">
        <w:rPr>
          <w:rFonts w:asciiTheme="majorHAnsi" w:hAnsiTheme="majorHAnsi" w:cstheme="majorHAnsi"/>
          <w:sz w:val="24"/>
          <w:szCs w:val="24"/>
        </w:rPr>
        <w:t>06/12/2025 - 05/03/2026</w:t>
      </w:r>
      <w:r w:rsidR="00860D33" w:rsidRPr="00860D33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2AC7AF2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62-12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474CC61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62-12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9170B50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62-12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2F9792A" w14:textId="77777777" w:rsidR="00860D33" w:rsidRDefault="004E00BE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35FF72BF" w:rsidR="004E00BE" w:rsidRPr="00860D33" w:rsidRDefault="00284A25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860D33">
        <w:rPr>
          <w:rFonts w:ascii="Times New Roman" w:hAnsi="Times New Roman"/>
          <w:sz w:val="24"/>
          <w:szCs w:val="24"/>
        </w:rPr>
        <w:t xml:space="preserve">    </w:t>
      </w:r>
      <w:r w:rsidR="00860D33" w:rsidRPr="00860D33">
        <w:rPr>
          <w:rFonts w:ascii="Times New Roman" w:hAnsi="Times New Roman"/>
          <w:sz w:val="24"/>
          <w:szCs w:val="24"/>
        </w:rPr>
        <w:t xml:space="preserve"> </w:t>
      </w:r>
      <w:r w:rsidR="00012FB1" w:rsidRPr="00012FB1">
        <w:rPr>
          <w:rFonts w:ascii="Times New Roman" w:hAnsi="Times New Roman"/>
          <w:sz w:val="24"/>
          <w:szCs w:val="24"/>
        </w:rPr>
        <w:t>2.026.423.156.100</w:t>
      </w:r>
      <w:r w:rsidR="00012FB1" w:rsidRPr="00012FB1">
        <w:rPr>
          <w:rFonts w:ascii="Times New Roman" w:hAnsi="Times New Roman"/>
          <w:sz w:val="24"/>
          <w:szCs w:val="24"/>
        </w:rPr>
        <w:t xml:space="preserve"> </w:t>
      </w:r>
      <w:r w:rsidR="00012FB1">
        <w:rPr>
          <w:rFonts w:ascii="Times New Roman" w:hAnsi="Times New Roman"/>
          <w:sz w:val="24"/>
          <w:szCs w:val="24"/>
        </w:rPr>
        <w:t xml:space="preserve">VNĐ </w:t>
      </w:r>
      <w:r w:rsidR="0015109B" w:rsidRPr="00860D33">
        <w:rPr>
          <w:rFonts w:ascii="Times New Roman" w:hAnsi="Times New Roman"/>
          <w:sz w:val="24"/>
          <w:szCs w:val="24"/>
        </w:rPr>
        <w:t>(</w:t>
      </w:r>
      <w:r w:rsidR="00012FB1">
        <w:rPr>
          <w:rFonts w:ascii="Times New Roman" w:hAnsi="Times New Roman"/>
          <w:sz w:val="24"/>
          <w:szCs w:val="24"/>
        </w:rPr>
        <w:t xml:space="preserve">Hai </w:t>
      </w:r>
      <w:proofErr w:type="spellStart"/>
      <w:r w:rsidR="00012FB1">
        <w:rPr>
          <w:rFonts w:ascii="Times New Roman" w:hAnsi="Times New Roman"/>
          <w:sz w:val="24"/>
          <w:szCs w:val="24"/>
        </w:rPr>
        <w:t>ngàn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hai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mươi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sáu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tỷ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bốn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12FB1">
        <w:rPr>
          <w:rFonts w:ascii="Times New Roman" w:hAnsi="Times New Roman"/>
          <w:sz w:val="24"/>
          <w:szCs w:val="24"/>
        </w:rPr>
        <w:t>hai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mươi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ba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triệu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một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12FB1">
        <w:rPr>
          <w:rFonts w:ascii="Times New Roman" w:hAnsi="Times New Roman"/>
          <w:sz w:val="24"/>
          <w:szCs w:val="24"/>
        </w:rPr>
        <w:t>năm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mươi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sáu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nghìn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FB1">
        <w:rPr>
          <w:rFonts w:ascii="Times New Roman" w:hAnsi="Times New Roman"/>
          <w:sz w:val="24"/>
          <w:szCs w:val="24"/>
        </w:rPr>
        <w:t>một</w:t>
      </w:r>
      <w:proofErr w:type="spellEnd"/>
      <w:r w:rsidR="00012FB1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012FB1">
        <w:rPr>
          <w:rFonts w:ascii="Times New Roman" w:hAnsi="Times New Roman"/>
          <w:sz w:val="24"/>
          <w:szCs w:val="24"/>
        </w:rPr>
        <w:t>đồng</w:t>
      </w:r>
      <w:proofErr w:type="spellEnd"/>
      <w:r w:rsidR="00012FB1">
        <w:rPr>
          <w:rFonts w:ascii="Times New Roman" w:hAnsi="Times New Roman"/>
          <w:sz w:val="24"/>
          <w:szCs w:val="24"/>
        </w:rPr>
        <w:t>)</w:t>
      </w:r>
      <w:r w:rsidR="0015109B" w:rsidRPr="00860D33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6B8AC1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012FB1">
        <w:rPr>
          <w:rFonts w:asciiTheme="majorHAnsi" w:hAnsiTheme="majorHAnsi" w:cstheme="majorHAnsi"/>
          <w:sz w:val="24"/>
          <w:szCs w:val="24"/>
        </w:rPr>
        <w:t>62-12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457A" w14:textId="77777777" w:rsidR="008006D7" w:rsidRDefault="008006D7">
      <w:r>
        <w:separator/>
      </w:r>
    </w:p>
  </w:endnote>
  <w:endnote w:type="continuationSeparator" w:id="0">
    <w:p w14:paraId="5BD9CE7E" w14:textId="77777777" w:rsidR="008006D7" w:rsidRDefault="0080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41A6" w14:textId="77777777" w:rsidR="008006D7" w:rsidRDefault="008006D7">
      <w:r>
        <w:separator/>
      </w:r>
    </w:p>
  </w:footnote>
  <w:footnote w:type="continuationSeparator" w:id="0">
    <w:p w14:paraId="401E037F" w14:textId="77777777" w:rsidR="008006D7" w:rsidRDefault="0080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12FB1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3779C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0B90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06D7"/>
    <w:rsid w:val="008044E1"/>
    <w:rsid w:val="008206DE"/>
    <w:rsid w:val="00821454"/>
    <w:rsid w:val="00823CB2"/>
    <w:rsid w:val="00826C81"/>
    <w:rsid w:val="0084511B"/>
    <w:rsid w:val="00850D00"/>
    <w:rsid w:val="00853626"/>
    <w:rsid w:val="00856AED"/>
    <w:rsid w:val="00860D33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CD631A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3779C"/>
    <w:rsid w:val="00247E6F"/>
    <w:rsid w:val="002813B3"/>
    <w:rsid w:val="00281F2D"/>
    <w:rsid w:val="002E0353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10B90"/>
    <w:rsid w:val="005327AE"/>
    <w:rsid w:val="005329D4"/>
    <w:rsid w:val="00537DBA"/>
    <w:rsid w:val="00574B1D"/>
    <w:rsid w:val="00590125"/>
    <w:rsid w:val="005B7974"/>
    <w:rsid w:val="005E35BF"/>
    <w:rsid w:val="00656DF0"/>
    <w:rsid w:val="00665DCB"/>
    <w:rsid w:val="00680AEC"/>
    <w:rsid w:val="006C3EA9"/>
    <w:rsid w:val="006D6F23"/>
    <w:rsid w:val="006E634F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2025-10-24T11:48:00Z</dcterms:created>
  <dcterms:modified xsi:type="dcterms:W3CDTF">2025-12-04T09:22:00Z</dcterms:modified>
</cp:coreProperties>
</file>